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A91B0F" w:rsidRDefault="00776F20" w:rsidP="00A91B0F">
      <w:pPr>
        <w:pStyle w:val="a9"/>
        <w:widowControl/>
        <w:tabs>
          <w:tab w:val="left" w:pos="8505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3GPP TS</w:t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G RAN </w:t>
      </w:r>
      <w:r w:rsidR="00997008">
        <w:rPr>
          <w:rFonts w:eastAsia="MS Mincho" w:hint="eastAsia"/>
          <w:noProof w:val="0"/>
          <w:sz w:val="22"/>
          <w:szCs w:val="22"/>
          <w:lang w:eastAsia="en-US"/>
        </w:rPr>
        <w:t>Meeting</w:t>
      </w:r>
      <w:r w:rsidR="00997008">
        <w:rPr>
          <w:rFonts w:hint="eastAsia"/>
          <w:noProof w:val="0"/>
          <w:sz w:val="22"/>
          <w:szCs w:val="22"/>
          <w:lang w:eastAsia="zh-CN"/>
        </w:rPr>
        <w:t xml:space="preserve"> </w:t>
      </w:r>
      <w:bookmarkStart w:id="0" w:name="_GoBack"/>
      <w:bookmarkEnd w:id="0"/>
      <w:r w:rsidR="00A91B0F">
        <w:rPr>
          <w:rFonts w:hint="eastAsia"/>
          <w:noProof w:val="0"/>
          <w:sz w:val="22"/>
          <w:szCs w:val="22"/>
          <w:lang w:eastAsia="zh-CN"/>
        </w:rPr>
        <w:t>#101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65314" w:rsidRPr="00D65314">
        <w:rPr>
          <w:noProof w:val="0"/>
          <w:sz w:val="22"/>
          <w:szCs w:val="22"/>
          <w:lang w:eastAsia="zh-CN"/>
        </w:rPr>
        <w:t>RP-232054</w:t>
      </w:r>
    </w:p>
    <w:p w:rsidR="008F5C8D" w:rsidRPr="008F5C8D" w:rsidRDefault="00A91B0F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>
        <w:rPr>
          <w:rFonts w:eastAsia="MS Mincho"/>
          <w:noProof w:val="0"/>
          <w:sz w:val="22"/>
          <w:szCs w:val="22"/>
          <w:lang w:eastAsia="en-US"/>
        </w:rPr>
        <w:t>Bangalore, I</w:t>
      </w:r>
      <w:r>
        <w:rPr>
          <w:rFonts w:hint="eastAsia"/>
          <w:noProof w:val="0"/>
          <w:sz w:val="22"/>
          <w:szCs w:val="22"/>
          <w:lang w:eastAsia="zh-CN"/>
        </w:rPr>
        <w:t>ndia</w:t>
      </w:r>
      <w:r w:rsidR="00472B24" w:rsidRPr="008F5C8D">
        <w:rPr>
          <w:rFonts w:eastAsia="MS Mincho"/>
          <w:noProof w:val="0"/>
          <w:sz w:val="22"/>
          <w:szCs w:val="22"/>
          <w:lang w:eastAsia="en-US"/>
        </w:rPr>
        <w:t xml:space="preserve">, </w:t>
      </w:r>
      <w:r>
        <w:rPr>
          <w:rFonts w:hint="eastAsia"/>
          <w:noProof w:val="0"/>
          <w:sz w:val="22"/>
          <w:szCs w:val="22"/>
          <w:lang w:eastAsia="zh-CN"/>
        </w:rPr>
        <w:t>September 11</w:t>
      </w:r>
      <w:r>
        <w:rPr>
          <w:rFonts w:eastAsia="MS Mincho"/>
          <w:noProof w:val="0"/>
          <w:sz w:val="22"/>
          <w:szCs w:val="22"/>
          <w:lang w:eastAsia="en-US"/>
        </w:rPr>
        <w:t xml:space="preserve"> - 1</w:t>
      </w:r>
      <w:r>
        <w:rPr>
          <w:rFonts w:hint="eastAsia"/>
          <w:noProof w:val="0"/>
          <w:sz w:val="22"/>
          <w:szCs w:val="22"/>
          <w:lang w:eastAsia="zh-CN"/>
        </w:rPr>
        <w:t>5</w:t>
      </w:r>
      <w:r w:rsidR="00472B24" w:rsidRPr="008F5C8D">
        <w:rPr>
          <w:rFonts w:eastAsia="MS Mincho"/>
          <w:noProof w:val="0"/>
          <w:sz w:val="22"/>
          <w:szCs w:val="22"/>
          <w:lang w:eastAsia="en-US"/>
        </w:rPr>
        <w:t>, 2023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C4293F">
      <w:pPr>
        <w:pStyle w:val="a9"/>
        <w:widowControl/>
        <w:tabs>
          <w:tab w:val="left" w:pos="2268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4D7BE0" w:rsidRPr="00D65314">
        <w:rPr>
          <w:rFonts w:hint="eastAsia"/>
          <w:noProof w:val="0"/>
          <w:sz w:val="22"/>
          <w:szCs w:val="22"/>
          <w:lang w:eastAsia="zh-CN"/>
        </w:rPr>
        <w:t>8A.2.8</w:t>
      </w:r>
    </w:p>
    <w:p w:rsidR="00520A7E" w:rsidRPr="008F5C8D" w:rsidRDefault="00520A7E" w:rsidP="00A91B0F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A91B0F" w:rsidRDefault="00520A7E" w:rsidP="00B6238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A91B0F">
        <w:rPr>
          <w:noProof w:val="0"/>
          <w:sz w:val="22"/>
          <w:szCs w:val="22"/>
          <w:lang w:eastAsia="zh-CN"/>
        </w:rPr>
        <w:t>Discussion</w:t>
      </w:r>
      <w:r w:rsidR="00A91B0F">
        <w:rPr>
          <w:rFonts w:hint="eastAsia"/>
          <w:noProof w:val="0"/>
          <w:sz w:val="22"/>
          <w:szCs w:val="22"/>
          <w:lang w:eastAsia="zh-CN"/>
        </w:rPr>
        <w:t xml:space="preserve"> on </w:t>
      </w:r>
      <w:r w:rsidR="00DF4ABD">
        <w:rPr>
          <w:rFonts w:hint="eastAsia"/>
          <w:noProof w:val="0"/>
          <w:sz w:val="22"/>
          <w:szCs w:val="22"/>
          <w:lang w:eastAsia="zh-CN"/>
        </w:rPr>
        <w:t xml:space="preserve">the </w:t>
      </w:r>
      <w:r w:rsidR="00A91B0F">
        <w:rPr>
          <w:rFonts w:hint="eastAsia"/>
          <w:noProof w:val="0"/>
          <w:sz w:val="22"/>
          <w:szCs w:val="22"/>
          <w:lang w:eastAsia="zh-CN"/>
        </w:rPr>
        <w:t>S</w:t>
      </w:r>
      <w:r w:rsidR="004B610F">
        <w:rPr>
          <w:rFonts w:hint="eastAsia"/>
          <w:noProof w:val="0"/>
          <w:sz w:val="22"/>
          <w:szCs w:val="22"/>
          <w:lang w:eastAsia="zh-CN"/>
        </w:rPr>
        <w:t>c</w:t>
      </w:r>
      <w:r w:rsidR="00A91B0F">
        <w:rPr>
          <w:rFonts w:hint="eastAsia"/>
          <w:noProof w:val="0"/>
          <w:sz w:val="22"/>
          <w:szCs w:val="22"/>
          <w:lang w:eastAsia="zh-CN"/>
        </w:rPr>
        <w:t>ope of Rel-19 XR evolution</w:t>
      </w:r>
      <w:r w:rsidR="00C4293F">
        <w:rPr>
          <w:rFonts w:hint="eastAsia"/>
          <w:noProof w:val="0"/>
          <w:sz w:val="22"/>
          <w:szCs w:val="22"/>
          <w:lang w:eastAsia="zh-CN"/>
        </w:rPr>
        <w:t xml:space="preserve"> WI</w:t>
      </w:r>
    </w:p>
    <w:p w:rsidR="00520A7E" w:rsidRPr="008F5C8D" w:rsidRDefault="00520A7E" w:rsidP="00A91B0F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bookmarkStart w:id="1" w:name="_Ref35586532"/>
      <w:r w:rsidRPr="00776F20">
        <w:t>Introduction</w:t>
      </w:r>
      <w:bookmarkEnd w:id="1"/>
    </w:p>
    <w:p w:rsidR="0094309A" w:rsidRPr="006C3F47" w:rsidRDefault="00A91B0F" w:rsidP="00B6238C">
      <w:pPr>
        <w:tabs>
          <w:tab w:val="left" w:pos="7350"/>
        </w:tabs>
        <w:spacing w:after="120"/>
        <w:rPr>
          <w:rFonts w:ascii="Times New Roman" w:eastAsia="宋体" w:hAnsi="Times New Roman" w:cs="Times New Roman"/>
          <w:sz w:val="20"/>
          <w:szCs w:val="24"/>
        </w:rPr>
      </w:pPr>
      <w:bookmarkStart w:id="2" w:name="OLE_LINK1"/>
      <w:bookmarkStart w:id="3" w:name="OLE_LINK2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According to the </w:t>
      </w:r>
      <w:r w:rsidR="004B610F">
        <w:rPr>
          <w:rFonts w:ascii="Times New Roman" w:eastAsia="宋体" w:hAnsi="Times New Roman" w:cs="Times New Roman" w:hint="eastAsia"/>
          <w:sz w:val="20"/>
          <w:szCs w:val="24"/>
          <w:lang w:val="en-GB"/>
        </w:rPr>
        <w:t>conclusion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 </w:t>
      </w:r>
      <w:r w:rsidR="004B610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RAN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Rel-19 workshop, XR evolution has been included in the </w:t>
      </w:r>
      <w:r w:rsidR="004B610F">
        <w:rPr>
          <w:rFonts w:ascii="Times New Roman" w:eastAsia="宋体" w:hAnsi="Times New Roman" w:cs="Times New Roman" w:hint="eastAsia"/>
          <w:sz w:val="20"/>
          <w:szCs w:val="24"/>
          <w:lang w:val="en-GB"/>
        </w:rPr>
        <w:t>list of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Rel-19 topics </w:t>
      </w:r>
      <w:r w:rsidR="004B610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endorsed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in [1]</w:t>
      </w:r>
      <w:r w:rsidR="008E374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  <w:r w:rsidR="007A078B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</w:t>
      </w:r>
      <w:r w:rsidR="004B610F">
        <w:rPr>
          <w:rFonts w:ascii="Times New Roman" w:eastAsia="宋体" w:hAnsi="Times New Roman" w:cs="Times New Roman" w:hint="eastAsia"/>
          <w:sz w:val="20"/>
          <w:szCs w:val="24"/>
          <w:lang w:val="en-GB"/>
        </w:rPr>
        <w:t>contribution</w:t>
      </w:r>
      <w:r w:rsidR="007A078B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the scope of </w:t>
      </w:r>
      <w:r w:rsidR="006C3F47" w:rsidRP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>Rel-19</w:t>
      </w:r>
      <w:r w:rsidR="007A078B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XR evolution WI </w:t>
      </w:r>
      <w:r w:rsidR="00D376C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is discussed </w:t>
      </w:r>
      <w:r w:rsidR="007A078B">
        <w:rPr>
          <w:rFonts w:ascii="Times New Roman" w:eastAsia="宋体" w:hAnsi="Times New Roman" w:cs="Times New Roman" w:hint="eastAsia"/>
          <w:sz w:val="20"/>
          <w:szCs w:val="24"/>
          <w:lang w:val="en-GB"/>
        </w:rPr>
        <w:t>from our perspective</w:t>
      </w:r>
      <w:r w:rsidR="006C3F47" w:rsidRP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bookmarkEnd w:id="2"/>
    <w:bookmarkEnd w:id="3"/>
    <w:p w:rsidR="00776F20" w:rsidRPr="00776F20" w:rsidRDefault="00776F20" w:rsidP="00C25751">
      <w:pPr>
        <w:pStyle w:val="1"/>
        <w:ind w:left="738" w:hangingChars="205" w:hanging="738"/>
        <w:jc w:val="both"/>
      </w:pPr>
      <w:r w:rsidRPr="00776F20">
        <w:rPr>
          <w:rFonts w:hint="eastAsia"/>
        </w:rPr>
        <w:t>Discussion</w:t>
      </w:r>
    </w:p>
    <w:p w:rsidR="008277D3" w:rsidRDefault="00A8423A" w:rsidP="00B6238C">
      <w:pPr>
        <w:pStyle w:val="20"/>
        <w:jc w:val="both"/>
        <w:rPr>
          <w:noProof/>
        </w:rPr>
      </w:pPr>
      <w:r>
        <w:rPr>
          <w:rFonts w:hint="eastAsia"/>
          <w:noProof/>
          <w:lang w:eastAsia="zh-CN"/>
        </w:rPr>
        <w:t xml:space="preserve"> </w:t>
      </w:r>
      <w:r w:rsidR="0027389F">
        <w:rPr>
          <w:rFonts w:hint="eastAsia"/>
          <w:noProof/>
          <w:lang w:eastAsia="zh-CN"/>
        </w:rPr>
        <w:t>Support of m</w:t>
      </w:r>
      <w:r w:rsidR="00921BC5">
        <w:rPr>
          <w:rFonts w:hint="eastAsia"/>
          <w:noProof/>
          <w:lang w:eastAsia="zh-CN"/>
        </w:rPr>
        <w:t>ulti-modal communication</w:t>
      </w:r>
      <w:r w:rsidR="0027389F">
        <w:rPr>
          <w:rFonts w:hint="eastAsia"/>
          <w:noProof/>
          <w:lang w:eastAsia="zh-CN"/>
        </w:rPr>
        <w:t xml:space="preserve"> service</w:t>
      </w:r>
    </w:p>
    <w:p w:rsidR="00EC1045" w:rsidRDefault="007C206B" w:rsidP="007815D0">
      <w:pPr>
        <w:tabs>
          <w:tab w:val="left" w:pos="5812"/>
        </w:tabs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7A078B">
        <w:rPr>
          <w:rFonts w:ascii="Times New Roman" w:eastAsia="宋体" w:hAnsi="Times New Roman" w:cs="Times New Roman" w:hint="eastAsia"/>
          <w:sz w:val="20"/>
          <w:szCs w:val="24"/>
        </w:rPr>
        <w:t xml:space="preserve">support of </w:t>
      </w:r>
      <w:r>
        <w:rPr>
          <w:rFonts w:ascii="Times New Roman" w:eastAsia="宋体" w:hAnsi="Times New Roman" w:cs="Times New Roman" w:hint="eastAsia"/>
          <w:sz w:val="20"/>
          <w:szCs w:val="24"/>
        </w:rPr>
        <w:t>m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>ulti-modal</w:t>
      </w:r>
      <w:r w:rsidR="00921BC5">
        <w:rPr>
          <w:rFonts w:ascii="Times New Roman" w:eastAsia="宋体" w:hAnsi="Times New Roman" w:cs="Times New Roman" w:hint="eastAsia"/>
          <w:sz w:val="20"/>
          <w:szCs w:val="24"/>
        </w:rPr>
        <w:t xml:space="preserve"> communication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7389F">
        <w:rPr>
          <w:rFonts w:ascii="Times New Roman" w:eastAsia="宋体" w:hAnsi="Times New Roman" w:cs="Times New Roman" w:hint="eastAsia"/>
          <w:sz w:val="20"/>
          <w:szCs w:val="24"/>
        </w:rPr>
        <w:t xml:space="preserve">service 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 xml:space="preserve">has been </w:t>
      </w:r>
      <w:r w:rsidR="007A078B">
        <w:rPr>
          <w:rFonts w:ascii="Times New Roman" w:eastAsia="宋体" w:hAnsi="Times New Roman" w:cs="Times New Roman" w:hint="eastAsia"/>
          <w:sz w:val="20"/>
          <w:szCs w:val="24"/>
        </w:rPr>
        <w:t xml:space="preserve">specified 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>in SA1 and SA2</w:t>
      </w:r>
      <w:r w:rsidR="007A078B">
        <w:rPr>
          <w:rFonts w:ascii="Times New Roman" w:eastAsia="宋体" w:hAnsi="Times New Roman" w:cs="Times New Roman" w:hint="eastAsia"/>
          <w:sz w:val="20"/>
          <w:szCs w:val="24"/>
        </w:rPr>
        <w:t xml:space="preserve"> specifications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>[2</w:t>
      </w:r>
      <w:proofErr w:type="gramStart"/>
      <w:r w:rsidR="00EA1885">
        <w:rPr>
          <w:rFonts w:ascii="Times New Roman" w:eastAsia="宋体" w:hAnsi="Times New Roman" w:cs="Times New Roman" w:hint="eastAsia"/>
          <w:sz w:val="20"/>
          <w:szCs w:val="24"/>
        </w:rPr>
        <w:t>][</w:t>
      </w:r>
      <w:proofErr w:type="gramEnd"/>
      <w:r w:rsidR="00EA1885">
        <w:rPr>
          <w:rFonts w:ascii="Times New Roman" w:eastAsia="宋体" w:hAnsi="Times New Roman" w:cs="Times New Roman" w:hint="eastAsia"/>
          <w:sz w:val="20"/>
          <w:szCs w:val="24"/>
        </w:rPr>
        <w:t>3]</w:t>
      </w:r>
      <w:r w:rsidR="007815D0">
        <w:rPr>
          <w:rFonts w:ascii="Times New Roman" w:eastAsia="宋体" w:hAnsi="Times New Roman" w:cs="Times New Roman" w:hint="eastAsia"/>
          <w:sz w:val="20"/>
          <w:szCs w:val="24"/>
        </w:rPr>
        <w:t xml:space="preserve"> since Rel-18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921BC5" w:rsidRPr="0027389F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8D07C4">
        <w:rPr>
          <w:rFonts w:ascii="Times New Roman" w:eastAsia="宋体" w:hAnsi="Times New Roman" w:cs="Times New Roman" w:hint="eastAsia"/>
          <w:sz w:val="20"/>
          <w:szCs w:val="24"/>
        </w:rPr>
        <w:t xml:space="preserve">As per SA1 and SA2 specifications, </w:t>
      </w:r>
      <w:r w:rsidR="00571CA4">
        <w:rPr>
          <w:rFonts w:ascii="Times New Roman" w:eastAsia="宋体" w:hAnsi="Times New Roman" w:cs="Times New Roman" w:hint="eastAsia"/>
          <w:sz w:val="20"/>
          <w:szCs w:val="24"/>
        </w:rPr>
        <w:t xml:space="preserve">the multi-modal application is characterized by </w:t>
      </w:r>
      <w:r w:rsidR="00571CA4">
        <w:rPr>
          <w:rFonts w:ascii="Times New Roman" w:eastAsia="宋体" w:hAnsi="Times New Roman" w:cs="Times New Roman"/>
          <w:sz w:val="20"/>
          <w:szCs w:val="24"/>
        </w:rPr>
        <w:t>the</w:t>
      </w:r>
      <w:r w:rsidR="00571CA4">
        <w:rPr>
          <w:rFonts w:ascii="Times New Roman" w:eastAsia="宋体" w:hAnsi="Times New Roman" w:cs="Times New Roman" w:hint="eastAsia"/>
          <w:sz w:val="20"/>
          <w:szCs w:val="24"/>
        </w:rPr>
        <w:t xml:space="preserve"> correlated data flows (e.g. haptic and </w:t>
      </w:r>
      <w:r w:rsidR="00571CA4">
        <w:rPr>
          <w:rFonts w:ascii="Times New Roman" w:eastAsia="宋体" w:hAnsi="Times New Roman" w:cs="Times New Roman"/>
          <w:sz w:val="20"/>
          <w:szCs w:val="24"/>
        </w:rPr>
        <w:t>video</w:t>
      </w:r>
      <w:r w:rsidR="00571CA4">
        <w:rPr>
          <w:rFonts w:ascii="Times New Roman" w:eastAsia="宋体" w:hAnsi="Times New Roman" w:cs="Times New Roman" w:hint="eastAsia"/>
          <w:sz w:val="20"/>
          <w:szCs w:val="24"/>
        </w:rPr>
        <w:t xml:space="preserve"> service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 xml:space="preserve"> data</w:t>
      </w:r>
      <w:r w:rsidR="00571CA4">
        <w:rPr>
          <w:rFonts w:ascii="Times New Roman" w:eastAsia="宋体" w:hAnsi="Times New Roman" w:cs="Times New Roman" w:hint="eastAsia"/>
          <w:sz w:val="20"/>
          <w:szCs w:val="24"/>
        </w:rPr>
        <w:t xml:space="preserve">) </w:t>
      </w:r>
      <w:r w:rsidR="008D07C4">
        <w:rPr>
          <w:rFonts w:ascii="Times New Roman" w:eastAsia="宋体" w:hAnsi="Times New Roman" w:cs="Times New Roman" w:hint="eastAsia"/>
          <w:sz w:val="20"/>
          <w:szCs w:val="24"/>
        </w:rPr>
        <w:t xml:space="preserve">that need to be treated jointly at the NW and/or UE side, and the </w:t>
      </w:r>
      <w:r w:rsidR="00526671">
        <w:rPr>
          <w:rFonts w:ascii="Times New Roman" w:eastAsia="宋体" w:hAnsi="Times New Roman" w:cs="Times New Roman" w:hint="eastAsia"/>
          <w:sz w:val="20"/>
          <w:szCs w:val="24"/>
        </w:rPr>
        <w:t xml:space="preserve">overall </w:t>
      </w:r>
      <w:r w:rsidR="00526671">
        <w:rPr>
          <w:rFonts w:ascii="Times New Roman" w:eastAsia="宋体" w:hAnsi="Times New Roman" w:cs="Times New Roman"/>
          <w:sz w:val="20"/>
          <w:szCs w:val="24"/>
        </w:rPr>
        <w:t>requirement</w:t>
      </w:r>
      <w:r w:rsidR="008D07C4">
        <w:rPr>
          <w:rFonts w:ascii="Times New Roman" w:eastAsia="宋体" w:hAnsi="Times New Roman" w:cs="Times New Roman" w:hint="eastAsia"/>
          <w:sz w:val="20"/>
          <w:szCs w:val="24"/>
        </w:rPr>
        <w:t xml:space="preserve"> of these data flows needs</w:t>
      </w:r>
      <w:r w:rsidR="0052667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 xml:space="preserve">to </w:t>
      </w:r>
      <w:r w:rsidR="008D07C4">
        <w:rPr>
          <w:rFonts w:ascii="Times New Roman" w:eastAsia="宋体" w:hAnsi="Times New Roman" w:cs="Times New Roman" w:hint="eastAsia"/>
          <w:sz w:val="20"/>
          <w:szCs w:val="24"/>
        </w:rPr>
        <w:t>be satisfied</w:t>
      </w:r>
      <w:r w:rsidR="00526671">
        <w:rPr>
          <w:rFonts w:ascii="Times New Roman" w:eastAsia="宋体" w:hAnsi="Times New Roman" w:cs="Times New Roman" w:hint="eastAsia"/>
          <w:sz w:val="20"/>
          <w:szCs w:val="24"/>
        </w:rPr>
        <w:t xml:space="preserve"> together</w:t>
      </w:r>
      <w:r w:rsidR="008D07C4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526671">
        <w:rPr>
          <w:rFonts w:ascii="Times New Roman" w:eastAsia="宋体" w:hAnsi="Times New Roman" w:cs="Times New Roman" w:hint="eastAsia"/>
          <w:sz w:val="20"/>
          <w:szCs w:val="24"/>
        </w:rPr>
        <w:t xml:space="preserve">Nevertheless, 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>since</w:t>
      </w:r>
      <w:r w:rsidR="0052667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6148BB">
        <w:rPr>
          <w:rFonts w:ascii="Times New Roman" w:eastAsia="宋体" w:hAnsi="Times New Roman" w:cs="Times New Roman" w:hint="eastAsia"/>
          <w:sz w:val="20"/>
          <w:szCs w:val="24"/>
        </w:rPr>
        <w:t xml:space="preserve">not any specification work specific to multi-modality support 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>is possibly</w:t>
      </w:r>
      <w:r w:rsidR="006148BB">
        <w:rPr>
          <w:rFonts w:ascii="Times New Roman" w:eastAsia="宋体" w:hAnsi="Times New Roman" w:cs="Times New Roman" w:hint="eastAsia"/>
          <w:sz w:val="20"/>
          <w:szCs w:val="24"/>
        </w:rPr>
        <w:t xml:space="preserve"> carried out by RAN WGs</w:t>
      </w:r>
      <w:r w:rsidR="00BF3D5A" w:rsidRPr="00BF3D5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>in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 Rel-18 XR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810620">
        <w:rPr>
          <w:rFonts w:ascii="Times New Roman" w:eastAsia="宋体" w:hAnsi="Times New Roman" w:cs="Times New Roman"/>
          <w:sz w:val="20"/>
          <w:szCs w:val="24"/>
        </w:rPr>
        <w:t>transmission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 performance for </w:t>
      </w:r>
      <w:r w:rsidR="004A0F92">
        <w:rPr>
          <w:rFonts w:ascii="Times New Roman" w:eastAsia="宋体" w:hAnsi="Times New Roman" w:cs="Times New Roman" w:hint="eastAsia"/>
          <w:sz w:val="20"/>
          <w:szCs w:val="24"/>
        </w:rPr>
        <w:t xml:space="preserve">multi-modal service 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>can</w:t>
      </w:r>
      <w:r w:rsidR="004A0F92">
        <w:rPr>
          <w:rFonts w:ascii="Times New Roman" w:eastAsia="宋体" w:hAnsi="Times New Roman" w:cs="Times New Roman" w:hint="eastAsia"/>
          <w:sz w:val="20"/>
          <w:szCs w:val="24"/>
        </w:rPr>
        <w:t xml:space="preserve">not 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 xml:space="preserve">be </w:t>
      </w:r>
      <w:r w:rsidR="004A0F92">
        <w:rPr>
          <w:rFonts w:ascii="Times New Roman" w:eastAsia="宋体" w:hAnsi="Times New Roman" w:cs="Times New Roman" w:hint="eastAsia"/>
          <w:sz w:val="20"/>
          <w:szCs w:val="24"/>
        </w:rPr>
        <w:t>sufficiently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10620">
        <w:rPr>
          <w:rFonts w:ascii="Times New Roman" w:eastAsia="宋体" w:hAnsi="Times New Roman" w:cs="Times New Roman"/>
          <w:sz w:val="20"/>
          <w:szCs w:val="24"/>
        </w:rPr>
        <w:t>guaranteed</w:t>
      </w:r>
      <w:r w:rsidR="004A0F92">
        <w:rPr>
          <w:rFonts w:ascii="Times New Roman" w:eastAsia="宋体" w:hAnsi="Times New Roman" w:cs="Times New Roman" w:hint="eastAsia"/>
          <w:sz w:val="20"/>
          <w:szCs w:val="24"/>
        </w:rPr>
        <w:t xml:space="preserve"> by 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the current </w:t>
      </w:r>
      <w:r w:rsidR="004A0F92">
        <w:rPr>
          <w:rFonts w:ascii="Times New Roman" w:eastAsia="宋体" w:hAnsi="Times New Roman" w:cs="Times New Roman" w:hint="eastAsia"/>
          <w:sz w:val="20"/>
          <w:szCs w:val="24"/>
        </w:rPr>
        <w:t>RAN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10620">
        <w:rPr>
          <w:rFonts w:ascii="Times New Roman" w:eastAsia="宋体" w:hAnsi="Times New Roman" w:cs="Times New Roman"/>
          <w:sz w:val="20"/>
          <w:szCs w:val="24"/>
        </w:rPr>
        <w:t>specifications</w:t>
      </w:r>
      <w:r w:rsidR="006148BB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Specifically, 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>RAN is unable to be aware of the correlated data flows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 xml:space="preserve">, due to the lack of </w:t>
      </w:r>
      <w:r w:rsidR="002A62EC">
        <w:rPr>
          <w:rFonts w:ascii="Times New Roman" w:eastAsia="宋体" w:hAnsi="Times New Roman" w:cs="Times New Roman" w:hint="eastAsia"/>
          <w:sz w:val="20"/>
          <w:szCs w:val="24"/>
        </w:rPr>
        <w:t xml:space="preserve">related 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 xml:space="preserve">information </w:t>
      </w:r>
      <w:r w:rsidR="002A62EC">
        <w:rPr>
          <w:rFonts w:ascii="Times New Roman" w:eastAsia="宋体" w:hAnsi="Times New Roman" w:cs="Times New Roman" w:hint="eastAsia"/>
          <w:sz w:val="20"/>
          <w:szCs w:val="24"/>
        </w:rPr>
        <w:t>from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 xml:space="preserve"> 5GC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, so that 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>the</w:t>
      </w:r>
      <w:r w:rsidR="00484FF9">
        <w:rPr>
          <w:rFonts w:ascii="Times New Roman" w:eastAsia="宋体" w:hAnsi="Times New Roman" w:cs="Times New Roman" w:hint="eastAsia"/>
          <w:sz w:val="20"/>
          <w:szCs w:val="24"/>
        </w:rPr>
        <w:t>se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 correlated data 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>flows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>, as in the legacy,</w:t>
      </w:r>
      <w:r w:rsidR="00754D76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are currently still treated </w:t>
      </w:r>
      <w:r w:rsidR="0070201D">
        <w:rPr>
          <w:rFonts w:ascii="Times New Roman" w:eastAsia="宋体" w:hAnsi="Times New Roman" w:cs="Times New Roman"/>
          <w:sz w:val="20"/>
          <w:szCs w:val="24"/>
        </w:rPr>
        <w:t>independent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>ly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 xml:space="preserve"> in RAN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. As a result, with 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 xml:space="preserve">no effective means to treat </w:t>
      </w:r>
      <w:r w:rsidR="00BF3D5A">
        <w:rPr>
          <w:rFonts w:ascii="Times New Roman" w:eastAsia="宋体" w:hAnsi="Times New Roman" w:cs="Times New Roman"/>
          <w:sz w:val="20"/>
          <w:szCs w:val="24"/>
        </w:rPr>
        <w:t>the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 inter-flow independency,</w:t>
      </w:r>
      <w:r w:rsidR="00484FF9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EA1885">
        <w:rPr>
          <w:rFonts w:ascii="Times New Roman" w:eastAsia="宋体" w:hAnsi="Times New Roman" w:cs="Times New Roman"/>
          <w:sz w:val="20"/>
          <w:szCs w:val="24"/>
        </w:rPr>
        <w:t>overall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transmission performance of the </w:t>
      </w:r>
      <w:r w:rsidR="00810620">
        <w:rPr>
          <w:rFonts w:ascii="Times New Roman" w:eastAsia="宋体" w:hAnsi="Times New Roman" w:cs="Times New Roman"/>
          <w:sz w:val="20"/>
          <w:szCs w:val="24"/>
        </w:rPr>
        <w:t>correlated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 xml:space="preserve"> da</w:t>
      </w:r>
      <w:r w:rsidR="00923165">
        <w:rPr>
          <w:rFonts w:ascii="Times New Roman" w:eastAsia="宋体" w:hAnsi="Times New Roman" w:cs="Times New Roman" w:hint="eastAsia"/>
          <w:sz w:val="20"/>
          <w:szCs w:val="24"/>
        </w:rPr>
        <w:t>ta flows cannot be ensured</w:t>
      </w:r>
      <w:r w:rsidR="00810620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7815D0" w:rsidRPr="00A815A1" w:rsidRDefault="006C3089" w:rsidP="007815D0">
      <w:pPr>
        <w:tabs>
          <w:tab w:val="left" w:pos="5812"/>
        </w:tabs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In addition, as a distinctive </w:t>
      </w:r>
      <w:r>
        <w:rPr>
          <w:rFonts w:ascii="Times New Roman" w:eastAsia="宋体" w:hAnsi="Times New Roman" w:cs="Times New Roman"/>
          <w:sz w:val="20"/>
          <w:szCs w:val="24"/>
        </w:rPr>
        <w:t>requirement</w:t>
      </w:r>
      <w:r w:rsidR="00993D35">
        <w:rPr>
          <w:rFonts w:ascii="Times New Roman" w:eastAsia="宋体" w:hAnsi="Times New Roman" w:cs="Times New Roman" w:hint="eastAsia"/>
          <w:sz w:val="20"/>
          <w:szCs w:val="24"/>
        </w:rPr>
        <w:t xml:space="preserve"> specified in [2]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>
        <w:rPr>
          <w:rFonts w:ascii="Times New Roman" w:eastAsia="宋体" w:hAnsi="Times New Roman" w:cs="Times New Roman"/>
          <w:sz w:val="20"/>
          <w:szCs w:val="24"/>
        </w:rPr>
        <w:t>synchronous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transmission among these correlated data flows is required to guarantee the user experience for the multi-modal application</w:t>
      </w:r>
      <w:r w:rsidR="00993D3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0204C">
        <w:rPr>
          <w:rFonts w:ascii="Times New Roman" w:eastAsia="宋体" w:hAnsi="Times New Roman" w:cs="Times New Roman" w:hint="eastAsia"/>
          <w:sz w:val="20"/>
          <w:szCs w:val="24"/>
        </w:rPr>
        <w:t>(as cited below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 from [2]</w:t>
      </w:r>
      <w:r w:rsidR="00A0204C">
        <w:rPr>
          <w:rFonts w:ascii="Times New Roman" w:eastAsia="宋体" w:hAnsi="Times New Roman" w:cs="Times New Roman" w:hint="eastAsia"/>
          <w:sz w:val="20"/>
          <w:szCs w:val="24"/>
        </w:rPr>
        <w:t>)</w:t>
      </w:r>
      <w:r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32731D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</w:p>
    <w:p w:rsidR="007815D0" w:rsidRPr="00A815A1" w:rsidDel="00A0204C" w:rsidRDefault="007815D0" w:rsidP="007815D0">
      <w:pPr>
        <w:pStyle w:val="a5"/>
        <w:jc w:val="center"/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</w:pP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 xml:space="preserve">Table </w:t>
      </w: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fldChar w:fldCharType="begin"/>
      </w: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instrText xml:space="preserve"> SEQ Table \* ARABIC </w:instrText>
      </w: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fldChar w:fldCharType="separate"/>
      </w: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>1</w:t>
      </w: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fldChar w:fldCharType="end"/>
      </w:r>
      <w:r w:rsidRPr="00A815A1" w:rsidDel="00A0204C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>: Typical synchronization thresholds 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7815D0" w:rsidRPr="007D4506" w:rsidDel="00A0204C" w:rsidTr="000040CF">
        <w:tc>
          <w:tcPr>
            <w:tcW w:w="2410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  <w:b/>
              </w:rPr>
            </w:pPr>
            <w:r w:rsidRPr="007D4506" w:rsidDel="00A0204C">
              <w:rPr>
                <w:rFonts w:eastAsia="FangSong"/>
                <w:b/>
              </w:rPr>
              <w:t>Media components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  <w:b/>
              </w:rPr>
            </w:pPr>
            <w:r w:rsidRPr="007D4506" w:rsidDel="00A0204C">
              <w:rPr>
                <w:rFonts w:eastAsia="FangSong"/>
                <w:b/>
              </w:rPr>
              <w:t>synchronization threshold (note 1)</w:t>
            </w:r>
          </w:p>
        </w:tc>
      </w:tr>
      <w:tr w:rsidR="007815D0" w:rsidRPr="007D4506" w:rsidDel="00A0204C" w:rsidTr="000040CF">
        <w:tc>
          <w:tcPr>
            <w:tcW w:w="2410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  <w:b/>
              </w:rPr>
            </w:pPr>
            <w:r w:rsidRPr="007D4506" w:rsidDel="00A0204C">
              <w:rPr>
                <w:rFonts w:eastAsia="FangSong"/>
                <w:b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>audio delay:</w:t>
            </w:r>
          </w:p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 xml:space="preserve">50 </w:t>
            </w:r>
            <w:proofErr w:type="spellStart"/>
            <w:r w:rsidRPr="007D4506" w:rsidDel="00A0204C">
              <w:rPr>
                <w:rFonts w:eastAsia="FangSong"/>
              </w:rPr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>tactile delay:</w:t>
            </w:r>
          </w:p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 xml:space="preserve">25 </w:t>
            </w:r>
            <w:proofErr w:type="spellStart"/>
            <w:r w:rsidRPr="007D4506" w:rsidDel="00A0204C">
              <w:rPr>
                <w:rFonts w:eastAsia="FangSong"/>
              </w:rPr>
              <w:t>ms</w:t>
            </w:r>
            <w:proofErr w:type="spellEnd"/>
          </w:p>
        </w:tc>
      </w:tr>
      <w:tr w:rsidR="007815D0" w:rsidRPr="007D4506" w:rsidDel="00A0204C" w:rsidTr="000040CF">
        <w:tc>
          <w:tcPr>
            <w:tcW w:w="2410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  <w:b/>
              </w:rPr>
            </w:pPr>
            <w:r w:rsidRPr="007D4506" w:rsidDel="00A0204C">
              <w:rPr>
                <w:rFonts w:eastAsia="FangSong"/>
                <w:b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>visual delay:</w:t>
            </w:r>
          </w:p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 xml:space="preserve">15 </w:t>
            </w:r>
            <w:proofErr w:type="spellStart"/>
            <w:r w:rsidRPr="007D4506" w:rsidDel="00A0204C">
              <w:rPr>
                <w:rFonts w:eastAsia="FangSong"/>
              </w:rPr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>tactile delay:</w:t>
            </w:r>
          </w:p>
          <w:p w:rsidR="007815D0" w:rsidRPr="007D4506" w:rsidDel="00A0204C" w:rsidRDefault="007815D0" w:rsidP="000040CF">
            <w:pPr>
              <w:snapToGrid w:val="0"/>
              <w:rPr>
                <w:rFonts w:eastAsia="FangSong"/>
              </w:rPr>
            </w:pPr>
            <w:r w:rsidRPr="007D4506" w:rsidDel="00A0204C">
              <w:rPr>
                <w:rFonts w:eastAsia="FangSong"/>
              </w:rPr>
              <w:t xml:space="preserve">50 </w:t>
            </w:r>
            <w:proofErr w:type="spellStart"/>
            <w:r w:rsidRPr="007D4506" w:rsidDel="00A0204C">
              <w:rPr>
                <w:rFonts w:eastAsia="FangSong"/>
              </w:rPr>
              <w:t>ms</w:t>
            </w:r>
            <w:proofErr w:type="spellEnd"/>
          </w:p>
        </w:tc>
      </w:tr>
      <w:tr w:rsidR="007815D0" w:rsidRPr="007D4506" w:rsidDel="00A0204C" w:rsidTr="000040CF">
        <w:tc>
          <w:tcPr>
            <w:tcW w:w="7938" w:type="dxa"/>
            <w:gridSpan w:val="3"/>
            <w:shd w:val="clear" w:color="auto" w:fill="auto"/>
          </w:tcPr>
          <w:p w:rsidR="007815D0" w:rsidRPr="007D4506" w:rsidDel="00A0204C" w:rsidRDefault="007815D0" w:rsidP="000040CF">
            <w:pPr>
              <w:keepNext/>
              <w:keepLines/>
              <w:ind w:left="851" w:hanging="851"/>
              <w:rPr>
                <w:rFonts w:ascii="Arial" w:eastAsia="等线" w:hAnsi="Arial"/>
                <w:sz w:val="18"/>
              </w:rPr>
            </w:pPr>
            <w:r w:rsidRPr="007D4506" w:rsidDel="00A0204C">
              <w:rPr>
                <w:rFonts w:ascii="Arial" w:eastAsia="等线" w:hAnsi="Arial"/>
                <w:sz w:val="18"/>
              </w:rPr>
              <w:t>NOTE 1:  for each media component, “delay” refers to the case where that media component is delayed compared to the other.</w:t>
            </w:r>
          </w:p>
        </w:tc>
      </w:tr>
    </w:tbl>
    <w:p w:rsidR="00BF3D5A" w:rsidRDefault="0032731D" w:rsidP="007815D0">
      <w:pPr>
        <w:tabs>
          <w:tab w:val="left" w:pos="5812"/>
        </w:tabs>
        <w:spacing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RAN 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 xml:space="preserve">currently 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 xml:space="preserve">has not means 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>to support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 xml:space="preserve">such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synchronous transmission 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>among the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correlated data flows</w:t>
      </w:r>
      <w:r w:rsidR="00EA57C9">
        <w:rPr>
          <w:rFonts w:ascii="Times New Roman" w:eastAsia="宋体" w:hAnsi="Times New Roman" w:cs="Times New Roman" w:hint="eastAsia"/>
          <w:sz w:val="20"/>
          <w:szCs w:val="24"/>
        </w:rPr>
        <w:t xml:space="preserve"> in NR </w:t>
      </w:r>
      <w:proofErr w:type="spellStart"/>
      <w:r w:rsidR="00EA57C9">
        <w:rPr>
          <w:rFonts w:ascii="Times New Roman" w:eastAsia="宋体" w:hAnsi="Times New Roman" w:cs="Times New Roman" w:hint="eastAsia"/>
          <w:sz w:val="20"/>
          <w:szCs w:val="24"/>
        </w:rPr>
        <w:t>Uu</w:t>
      </w:r>
      <w:proofErr w:type="spellEnd"/>
      <w:r w:rsidR="006C3089">
        <w:rPr>
          <w:rFonts w:ascii="Times New Roman" w:eastAsia="宋体" w:hAnsi="Times New Roman" w:cs="Times New Roman" w:hint="eastAsia"/>
          <w:sz w:val="20"/>
          <w:szCs w:val="24"/>
        </w:rPr>
        <w:t xml:space="preserve"> either</w:t>
      </w:r>
      <w:r w:rsidR="001B129B">
        <w:rPr>
          <w:rFonts w:ascii="Times New Roman" w:eastAsia="宋体" w:hAnsi="Times New Roman" w:cs="Times New Roman" w:hint="eastAsia"/>
          <w:sz w:val="20"/>
          <w:szCs w:val="24"/>
        </w:rPr>
        <w:t xml:space="preserve">, resulting in </w:t>
      </w:r>
      <w:r w:rsidR="006C3089">
        <w:rPr>
          <w:rFonts w:ascii="Times New Roman" w:eastAsia="宋体" w:hAnsi="Times New Roman" w:cs="Times New Roman" w:hint="eastAsia"/>
          <w:sz w:val="20"/>
          <w:szCs w:val="24"/>
        </w:rPr>
        <w:t>potential user experience degradation</w:t>
      </w:r>
      <w:r w:rsidR="002A62EC">
        <w:rPr>
          <w:rFonts w:ascii="Times New Roman" w:eastAsia="宋体" w:hAnsi="Times New Roman" w:cs="Times New Roman" w:hint="eastAsia"/>
          <w:sz w:val="20"/>
          <w:szCs w:val="24"/>
        </w:rPr>
        <w:t xml:space="preserve"> with disordered data flow processing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</w:p>
    <w:p w:rsidR="006B5E50" w:rsidRDefault="0032731D" w:rsidP="006748AF">
      <w:pPr>
        <w:tabs>
          <w:tab w:val="left" w:pos="5812"/>
        </w:tabs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All above means that 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 xml:space="preserve">even </w:t>
      </w:r>
      <w:r w:rsidR="002114BA">
        <w:rPr>
          <w:rFonts w:ascii="Times New Roman" w:eastAsia="宋体" w:hAnsi="Times New Roman" w:cs="Times New Roman" w:hint="eastAsia"/>
          <w:sz w:val="20"/>
          <w:szCs w:val="24"/>
        </w:rPr>
        <w:t>with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 xml:space="preserve"> Rel-18 XR feature</w:t>
      </w:r>
      <w:r w:rsidR="002114BA">
        <w:rPr>
          <w:rFonts w:ascii="Times New Roman" w:eastAsia="宋体" w:hAnsi="Times New Roman" w:cs="Times New Roman" w:hint="eastAsia"/>
          <w:sz w:val="20"/>
          <w:szCs w:val="24"/>
        </w:rPr>
        <w:t xml:space="preserve"> implemented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 xml:space="preserve">, there 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are 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 xml:space="preserve">still insufficient </w:t>
      </w:r>
      <w:r w:rsidR="00BF3D5A">
        <w:rPr>
          <w:rFonts w:ascii="Times New Roman" w:eastAsia="宋体" w:hAnsi="Times New Roman" w:cs="Times New Roman"/>
          <w:sz w:val="20"/>
          <w:szCs w:val="24"/>
        </w:rPr>
        <w:t>mechanism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 xml:space="preserve">s </w:t>
      </w:r>
      <w:r w:rsidR="005F2DDC">
        <w:rPr>
          <w:rFonts w:ascii="Times New Roman" w:eastAsia="宋体" w:hAnsi="Times New Roman" w:cs="Times New Roman" w:hint="eastAsia"/>
          <w:sz w:val="20"/>
          <w:szCs w:val="24"/>
        </w:rPr>
        <w:t>for RAN to support multi-modal services as per SA1/2 requirements.</w:t>
      </w:r>
    </w:p>
    <w:p w:rsidR="00D44BF6" w:rsidRDefault="00D44BF6" w:rsidP="001C1BCB">
      <w:pPr>
        <w:tabs>
          <w:tab w:val="left" w:pos="5812"/>
        </w:tabs>
        <w:spacing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D44BF6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1: </w:t>
      </w:r>
      <w:r w:rsidR="00B35304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SA1 and SA2 have already specified support of multi-modal </w:t>
      </w:r>
      <w:r w:rsidR="00CA63BF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communication </w:t>
      </w:r>
      <w:r w:rsidR="00B35304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services since Rel-18, but there has been </w:t>
      </w:r>
      <w:r w:rsidR="005F2DD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no consideration on </w:t>
      </w:r>
      <w:r w:rsidR="00B35304">
        <w:rPr>
          <w:rFonts w:ascii="Times New Roman" w:eastAsia="宋体" w:hAnsi="Times New Roman" w:cs="Times New Roman" w:hint="eastAsia"/>
          <w:b/>
          <w:sz w:val="20"/>
          <w:szCs w:val="24"/>
        </w:rPr>
        <w:t>how to</w:t>
      </w:r>
      <w:r w:rsidR="005F2DD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support </w:t>
      </w:r>
      <w:r w:rsidR="00B35304">
        <w:rPr>
          <w:rFonts w:ascii="Times New Roman" w:eastAsia="宋体" w:hAnsi="Times New Roman" w:cs="Times New Roman" w:hint="eastAsia"/>
          <w:b/>
          <w:sz w:val="20"/>
          <w:szCs w:val="24"/>
        </w:rPr>
        <w:t>the related</w:t>
      </w:r>
      <w:r w:rsidR="005F2DD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E008CB">
        <w:rPr>
          <w:rFonts w:ascii="Times New Roman" w:eastAsia="宋体" w:hAnsi="Times New Roman" w:cs="Times New Roman" w:hint="eastAsia"/>
          <w:b/>
          <w:sz w:val="20"/>
          <w:szCs w:val="24"/>
        </w:rPr>
        <w:t>characteristics</w:t>
      </w:r>
      <w:r w:rsidR="002114BA">
        <w:rPr>
          <w:rFonts w:ascii="Times New Roman" w:eastAsia="宋体" w:hAnsi="Times New Roman" w:cs="Times New Roman" w:hint="eastAsia"/>
          <w:b/>
          <w:sz w:val="20"/>
          <w:szCs w:val="24"/>
        </w:rPr>
        <w:t>/</w:t>
      </w:r>
      <w:r w:rsidR="002114BA">
        <w:rPr>
          <w:rFonts w:ascii="Times New Roman" w:eastAsia="宋体" w:hAnsi="Times New Roman" w:cs="Times New Roman"/>
          <w:b/>
          <w:sz w:val="20"/>
          <w:szCs w:val="24"/>
        </w:rPr>
        <w:t>requirements</w:t>
      </w:r>
      <w:r w:rsidR="002114B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in Rel-18 </w:t>
      </w:r>
      <w:r w:rsidR="001B129B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RAN 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>XR WI</w:t>
      </w:r>
      <w:r w:rsidR="001B129B" w:rsidRPr="001B129B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E008CB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(e.g. data flow </w:t>
      </w:r>
      <w:r w:rsidR="002114BA">
        <w:rPr>
          <w:rFonts w:ascii="Times New Roman" w:eastAsia="宋体" w:hAnsi="Times New Roman" w:cs="Times New Roman"/>
          <w:b/>
          <w:sz w:val="20"/>
          <w:szCs w:val="24"/>
        </w:rPr>
        <w:t>correlation</w:t>
      </w:r>
      <w:r w:rsidR="00E008CB">
        <w:rPr>
          <w:rFonts w:ascii="Times New Roman" w:eastAsia="宋体" w:hAnsi="Times New Roman" w:cs="Times New Roman" w:hint="eastAsia"/>
          <w:b/>
          <w:sz w:val="20"/>
          <w:szCs w:val="24"/>
        </w:rPr>
        <w:t>, inter-flow syn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>chronization</w:t>
      </w:r>
      <w:r w:rsidR="00E008CB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2114BA">
        <w:rPr>
          <w:rFonts w:ascii="Times New Roman" w:eastAsia="宋体" w:hAnsi="Times New Roman" w:cs="Times New Roman"/>
          <w:b/>
          <w:sz w:val="20"/>
          <w:szCs w:val="24"/>
        </w:rPr>
        <w:t>requirements</w:t>
      </w:r>
      <w:r w:rsidR="00E008CB">
        <w:rPr>
          <w:rFonts w:ascii="Times New Roman" w:eastAsia="宋体" w:hAnsi="Times New Roman" w:cs="Times New Roman" w:hint="eastAsia"/>
          <w:b/>
          <w:sz w:val="20"/>
          <w:szCs w:val="24"/>
        </w:rPr>
        <w:t>, etc.)</w:t>
      </w:r>
      <w:r w:rsidR="00B35304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. As a result, </w:t>
      </w:r>
      <w:r w:rsidR="00561B2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multi-modal service transfer may still not be 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well </w:t>
      </w:r>
      <w:r w:rsidR="00561B2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supported 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>by</w:t>
      </w:r>
      <w:r w:rsidR="00561B2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RAN</w:t>
      </w:r>
      <w:r w:rsidR="00DF071C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with required performance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CC333D" w:rsidRDefault="003F18CE" w:rsidP="001C1BCB">
      <w:pPr>
        <w:tabs>
          <w:tab w:val="left" w:pos="5812"/>
        </w:tabs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Therefore, 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>e</w:t>
      </w:r>
      <w:r w:rsidR="00C542A0">
        <w:rPr>
          <w:rFonts w:ascii="Times New Roman" w:eastAsia="宋体" w:hAnsi="Times New Roman" w:cs="Times New Roman"/>
          <w:sz w:val="20"/>
          <w:szCs w:val="24"/>
        </w:rPr>
        <w:t>nhancement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to support</w:t>
      </w:r>
      <w:r w:rsidR="00DF071C" w:rsidRPr="00DF071C">
        <w:rPr>
          <w:rFonts w:ascii="Times New Roman" w:eastAsia="宋体" w:hAnsi="Times New Roman" w:cs="Times New Roman" w:hint="eastAsia"/>
          <w:sz w:val="20"/>
          <w:szCs w:val="24"/>
        </w:rPr>
        <w:t xml:space="preserve"> multi-modal service </w:t>
      </w:r>
      <w:r w:rsidR="00DF071C" w:rsidRPr="00DF071C">
        <w:rPr>
          <w:rFonts w:ascii="Times New Roman" w:eastAsia="宋体" w:hAnsi="Times New Roman" w:cs="Times New Roman"/>
          <w:sz w:val="20"/>
          <w:szCs w:val="24"/>
        </w:rPr>
        <w:t>transmission</w:t>
      </w:r>
      <w:r w:rsidR="00DF071C" w:rsidRPr="00DF071C">
        <w:rPr>
          <w:rFonts w:ascii="Times New Roman" w:eastAsia="宋体" w:hAnsi="Times New Roman" w:cs="Times New Roman" w:hint="eastAsia"/>
          <w:sz w:val="20"/>
          <w:szCs w:val="24"/>
        </w:rPr>
        <w:t xml:space="preserve"> ought to be </w:t>
      </w:r>
      <w:r w:rsidR="00EA57C9">
        <w:rPr>
          <w:rFonts w:ascii="Times New Roman" w:eastAsia="宋体" w:hAnsi="Times New Roman" w:cs="Times New Roman" w:hint="eastAsia"/>
          <w:sz w:val="20"/>
          <w:szCs w:val="24"/>
        </w:rPr>
        <w:t xml:space="preserve">one main </w:t>
      </w:r>
      <w:r w:rsidR="00DF071C">
        <w:rPr>
          <w:rFonts w:ascii="Times New Roman" w:eastAsia="宋体" w:hAnsi="Times New Roman" w:cs="Times New Roman" w:hint="eastAsia"/>
          <w:sz w:val="20"/>
          <w:szCs w:val="24"/>
        </w:rPr>
        <w:t xml:space="preserve">objective </w:t>
      </w:r>
      <w:r w:rsidR="00DF071C" w:rsidRPr="00DF071C">
        <w:rPr>
          <w:rFonts w:ascii="Times New Roman" w:eastAsia="宋体" w:hAnsi="Times New Roman" w:cs="Times New Roman" w:hint="eastAsia"/>
          <w:sz w:val="20"/>
          <w:szCs w:val="24"/>
        </w:rPr>
        <w:t xml:space="preserve">in 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 xml:space="preserve">RAN WI for </w:t>
      </w:r>
      <w:r w:rsidR="00BF3D5A" w:rsidRPr="00DF071C">
        <w:rPr>
          <w:rFonts w:ascii="Times New Roman" w:eastAsia="宋体" w:hAnsi="Times New Roman" w:cs="Times New Roman" w:hint="eastAsia"/>
          <w:sz w:val="20"/>
          <w:szCs w:val="24"/>
        </w:rPr>
        <w:t xml:space="preserve">Rel-19 </w:t>
      </w:r>
      <w:r w:rsidR="00DF071C" w:rsidRPr="00DF071C">
        <w:rPr>
          <w:rFonts w:ascii="Times New Roman" w:eastAsia="宋体" w:hAnsi="Times New Roman" w:cs="Times New Roman" w:hint="eastAsia"/>
          <w:sz w:val="20"/>
          <w:szCs w:val="24"/>
        </w:rPr>
        <w:t>XR evolution. At the first place, the awareness/identification of multi-modal service</w:t>
      </w:r>
      <w:r w:rsidR="00EA1885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DF071C" w:rsidRPr="00EA57C9">
        <w:rPr>
          <w:rFonts w:ascii="Times New Roman" w:eastAsia="宋体" w:hAnsi="Times New Roman" w:cs="Times New Roman" w:hint="eastAsia"/>
          <w:sz w:val="20"/>
          <w:szCs w:val="24"/>
        </w:rPr>
        <w:t xml:space="preserve"> should be enabled at RAN and/or UE AS. 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>Then</w:t>
      </w:r>
      <w:r w:rsidR="00DF071C" w:rsidRPr="00EA57C9">
        <w:rPr>
          <w:rFonts w:ascii="Times New Roman" w:eastAsia="宋体" w:hAnsi="Times New Roman" w:cs="Times New Roman" w:hint="eastAsia"/>
          <w:sz w:val="20"/>
          <w:szCs w:val="24"/>
        </w:rPr>
        <w:t xml:space="preserve">, since the data flows are 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finally operated as </w:t>
      </w:r>
      <w:proofErr w:type="spellStart"/>
      <w:r w:rsidR="00C542A0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flows which are </w:t>
      </w:r>
      <w:r w:rsidR="00DF071C" w:rsidRPr="00EA57C9">
        <w:rPr>
          <w:rFonts w:ascii="Times New Roman" w:eastAsia="宋体" w:hAnsi="Times New Roman" w:cs="Times New Roman" w:hint="eastAsia"/>
          <w:sz w:val="20"/>
          <w:szCs w:val="24"/>
        </w:rPr>
        <w:t xml:space="preserve">mapped to the radio bearers at RAN/UE AS for transmission, it is necessary to discuss the </w:t>
      </w:r>
      <w:proofErr w:type="spellStart"/>
      <w:r w:rsidR="00DF071C" w:rsidRPr="00EA57C9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DF071C" w:rsidRPr="00EA57C9">
        <w:rPr>
          <w:rFonts w:ascii="Times New Roman" w:eastAsia="宋体" w:hAnsi="Times New Roman" w:cs="Times New Roman" w:hint="eastAsia"/>
          <w:sz w:val="20"/>
          <w:szCs w:val="24"/>
        </w:rPr>
        <w:t xml:space="preserve"> flow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mapping and DRB </w:t>
      </w:r>
      <w:r w:rsidR="00C542A0">
        <w:rPr>
          <w:rFonts w:ascii="Times New Roman" w:eastAsia="宋体" w:hAnsi="Times New Roman" w:cs="Times New Roman"/>
          <w:sz w:val="20"/>
          <w:szCs w:val="24"/>
        </w:rPr>
        <w:t>maintenance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977DFC">
        <w:rPr>
          <w:rFonts w:ascii="Times New Roman" w:eastAsia="宋体" w:hAnsi="Times New Roman" w:cs="Times New Roman" w:hint="eastAsia"/>
          <w:sz w:val="20"/>
          <w:szCs w:val="24"/>
        </w:rPr>
        <w:t>for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the correlated </w:t>
      </w:r>
      <w:r w:rsidR="00BF3D5A">
        <w:rPr>
          <w:rFonts w:ascii="Times New Roman" w:eastAsia="宋体" w:hAnsi="Times New Roman" w:cs="Times New Roman" w:hint="eastAsia"/>
          <w:sz w:val="20"/>
          <w:szCs w:val="24"/>
        </w:rPr>
        <w:t>data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flows, </w:t>
      </w:r>
      <w:r w:rsidR="00977DFC">
        <w:rPr>
          <w:rFonts w:ascii="Times New Roman" w:eastAsia="宋体" w:hAnsi="Times New Roman" w:cs="Times New Roman" w:hint="eastAsia"/>
          <w:sz w:val="20"/>
          <w:szCs w:val="24"/>
        </w:rPr>
        <w:t>regarding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977DFC">
        <w:rPr>
          <w:rFonts w:ascii="Times New Roman" w:eastAsia="宋体" w:hAnsi="Times New Roman" w:cs="Times New Roman" w:hint="eastAsia"/>
          <w:sz w:val="20"/>
          <w:szCs w:val="24"/>
        </w:rPr>
        <w:t xml:space="preserve">e.g. 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how to cope with the inter-flow/inter-DRB dependency to enable the joint treatment. Afterward, the synchronous transmission of correlated data flows should be supported by potential </w:t>
      </w:r>
      <w:r w:rsidR="00FD7268">
        <w:rPr>
          <w:rFonts w:ascii="Times New Roman" w:eastAsia="宋体" w:hAnsi="Times New Roman" w:cs="Times New Roman"/>
          <w:sz w:val="20"/>
          <w:szCs w:val="24"/>
        </w:rPr>
        <w:t>enhancements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 xml:space="preserve"> on </w:t>
      </w:r>
      <w:proofErr w:type="spellStart"/>
      <w:r w:rsidR="00EA1885">
        <w:rPr>
          <w:rFonts w:ascii="Times New Roman" w:eastAsia="宋体" w:hAnsi="Times New Roman" w:cs="Times New Roman" w:hint="eastAsia"/>
          <w:sz w:val="20"/>
          <w:szCs w:val="24"/>
        </w:rPr>
        <w:t>gNB</w:t>
      </w:r>
      <w:proofErr w:type="spellEnd"/>
      <w:r w:rsidR="00EA188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>scheduling</w:t>
      </w:r>
      <w:r w:rsidR="0021458D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A63BF">
        <w:rPr>
          <w:rFonts w:ascii="Times New Roman" w:eastAsia="宋体" w:hAnsi="Times New Roman" w:cs="Times New Roman" w:hint="eastAsia"/>
          <w:sz w:val="20"/>
          <w:szCs w:val="24"/>
        </w:rPr>
        <w:t xml:space="preserve">and/or </w:t>
      </w:r>
      <w:r w:rsidR="0021458D">
        <w:rPr>
          <w:rFonts w:ascii="Times New Roman" w:eastAsia="宋体" w:hAnsi="Times New Roman" w:cs="Times New Roman" w:hint="eastAsia"/>
          <w:sz w:val="20"/>
          <w:szCs w:val="24"/>
        </w:rPr>
        <w:t>UE multiplexing</w:t>
      </w:r>
      <w:r w:rsidR="00FD7268">
        <w:rPr>
          <w:rFonts w:ascii="Times New Roman" w:eastAsia="宋体" w:hAnsi="Times New Roman" w:cs="Times New Roman" w:hint="eastAsia"/>
          <w:sz w:val="20"/>
          <w:szCs w:val="24"/>
        </w:rPr>
        <w:t xml:space="preserve"> (</w:t>
      </w:r>
      <w:r w:rsidR="00C542A0">
        <w:rPr>
          <w:rFonts w:ascii="Times New Roman" w:eastAsia="宋体" w:hAnsi="Times New Roman" w:cs="Times New Roman" w:hint="eastAsia"/>
          <w:sz w:val="20"/>
          <w:szCs w:val="24"/>
        </w:rPr>
        <w:t>e.g</w:t>
      </w:r>
      <w:r w:rsidR="00CC333D" w:rsidDel="00484FF9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2114BA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FD7268">
        <w:rPr>
          <w:rFonts w:ascii="Times New Roman" w:eastAsia="宋体" w:hAnsi="Times New Roman" w:cs="Times New Roman" w:hint="eastAsia"/>
          <w:sz w:val="20"/>
          <w:szCs w:val="24"/>
        </w:rPr>
        <w:t xml:space="preserve">ync-based </w:t>
      </w:r>
      <w:r w:rsidR="00CC333D" w:rsidDel="00484FF9">
        <w:rPr>
          <w:rFonts w:ascii="Times New Roman" w:eastAsia="宋体" w:hAnsi="Times New Roman" w:cs="Times New Roman" w:hint="eastAsia"/>
          <w:sz w:val="20"/>
          <w:szCs w:val="24"/>
        </w:rPr>
        <w:t>LCP mechanism,</w:t>
      </w:r>
      <w:r w:rsidR="00FD7268">
        <w:rPr>
          <w:rFonts w:ascii="Times New Roman" w:eastAsia="宋体" w:hAnsi="Times New Roman" w:cs="Times New Roman" w:hint="eastAsia"/>
          <w:sz w:val="20"/>
          <w:szCs w:val="24"/>
        </w:rPr>
        <w:t xml:space="preserve"> more UE info reporting for </w:t>
      </w:r>
      <w:r w:rsidR="00FD7268">
        <w:rPr>
          <w:rFonts w:ascii="Times New Roman" w:eastAsia="宋体" w:hAnsi="Times New Roman" w:cs="Times New Roman"/>
          <w:sz w:val="20"/>
          <w:szCs w:val="24"/>
        </w:rPr>
        <w:t>scheduling</w:t>
      </w:r>
      <w:r w:rsidR="00FD7268">
        <w:rPr>
          <w:rFonts w:ascii="Times New Roman" w:eastAsia="宋体" w:hAnsi="Times New Roman" w:cs="Times New Roman" w:hint="eastAsia"/>
          <w:sz w:val="20"/>
          <w:szCs w:val="24"/>
        </w:rPr>
        <w:t>, etc.)</w:t>
      </w:r>
      <w:r w:rsidR="00CC333D" w:rsidDel="00484FF9">
        <w:rPr>
          <w:rFonts w:ascii="Times New Roman" w:eastAsia="宋体" w:hAnsi="Times New Roman" w:cs="Times New Roman" w:hint="eastAsia"/>
          <w:sz w:val="20"/>
          <w:szCs w:val="24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B56152">
        <w:rPr>
          <w:rFonts w:ascii="Times New Roman" w:eastAsia="宋体" w:hAnsi="Times New Roman" w:cs="Times New Roman" w:hint="eastAsia"/>
          <w:sz w:val="20"/>
          <w:szCs w:val="24"/>
        </w:rPr>
        <w:t>W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e think this objective may </w:t>
      </w:r>
      <w:r>
        <w:rPr>
          <w:rFonts w:ascii="Times New Roman" w:eastAsia="宋体" w:hAnsi="Times New Roman" w:cs="Times New Roman"/>
          <w:sz w:val="20"/>
          <w:szCs w:val="24"/>
        </w:rPr>
        <w:t>prioritize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the single UE case, and have </w:t>
      </w:r>
      <w:r w:rsidR="00C24BDA">
        <w:rPr>
          <w:rFonts w:ascii="Times New Roman" w:eastAsia="宋体" w:hAnsi="Times New Roman" w:cs="Times New Roman" w:hint="eastAsia"/>
          <w:sz w:val="20"/>
          <w:szCs w:val="24"/>
        </w:rPr>
        <w:t xml:space="preserve">not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found clear motivation/impact to support the </w:t>
      </w:r>
      <w:r>
        <w:rPr>
          <w:rFonts w:ascii="Times New Roman" w:eastAsia="宋体" w:hAnsi="Times New Roman" w:cs="Times New Roman" w:hint="eastAsia"/>
          <w:sz w:val="20"/>
          <w:szCs w:val="24"/>
        </w:rPr>
        <w:lastRenderedPageBreak/>
        <w:t xml:space="preserve">multiple UE case. </w:t>
      </w:r>
    </w:p>
    <w:p w:rsidR="00DF071C" w:rsidRPr="00D44BF6" w:rsidRDefault="005E57CB" w:rsidP="001C1BCB">
      <w:pPr>
        <w:tabs>
          <w:tab w:val="left" w:pos="5812"/>
        </w:tabs>
        <w:spacing w:after="120"/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To thi</w:t>
      </w:r>
      <w:r w:rsidR="00995BB7">
        <w:rPr>
          <w:rFonts w:ascii="Times New Roman" w:eastAsia="宋体" w:hAnsi="Times New Roman" w:cs="Times New Roman" w:hint="eastAsia"/>
          <w:sz w:val="20"/>
          <w:szCs w:val="24"/>
        </w:rPr>
        <w:t xml:space="preserve">s end, it is proposed to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study and specify, if needed, the </w:t>
      </w:r>
      <w:r w:rsidR="002114BA" w:rsidRPr="00FD7268">
        <w:rPr>
          <w:rFonts w:ascii="Times New Roman" w:eastAsia="宋体" w:hAnsi="Times New Roman" w:cs="Times New Roman"/>
          <w:sz w:val="20"/>
          <w:szCs w:val="24"/>
        </w:rPr>
        <w:t>enhancements to support multi-modal services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with </w:t>
      </w:r>
      <w:r w:rsidR="00921393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potential scope </w:t>
      </w:r>
      <w:r w:rsidR="00FD7268" w:rsidRPr="00FD7268">
        <w:rPr>
          <w:rFonts w:ascii="Times New Roman" w:eastAsia="宋体" w:hAnsi="Times New Roman" w:cs="Times New Roman" w:hint="eastAsia"/>
          <w:sz w:val="20"/>
          <w:szCs w:val="24"/>
        </w:rPr>
        <w:t xml:space="preserve">as follows from our perspective.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It should be noted that coordination with SA2 would be needed on the specific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</w:rPr>
        <w:t xml:space="preserve"> requirements </w:t>
      </w:r>
      <w:r w:rsidR="00863250">
        <w:rPr>
          <w:rFonts w:ascii="Times New Roman" w:eastAsia="宋体" w:hAnsi="Times New Roman" w:cs="Times New Roman" w:hint="eastAsia"/>
          <w:sz w:val="20"/>
          <w:szCs w:val="24"/>
        </w:rPr>
        <w:t xml:space="preserve">(e.g. sync requirements)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for multi-modal </w:t>
      </w:r>
      <w:r w:rsidR="00863250">
        <w:rPr>
          <w:rFonts w:ascii="Times New Roman" w:eastAsia="宋体" w:hAnsi="Times New Roman" w:cs="Times New Roman" w:hint="eastAsia"/>
          <w:sz w:val="20"/>
          <w:szCs w:val="24"/>
        </w:rPr>
        <w:t>data flows</w:t>
      </w:r>
      <w:r w:rsidR="00C24BDA">
        <w:rPr>
          <w:rFonts w:ascii="Times New Roman" w:eastAsia="宋体" w:hAnsi="Times New Roman" w:cs="Times New Roman" w:hint="eastAsia"/>
          <w:sz w:val="20"/>
          <w:szCs w:val="24"/>
        </w:rPr>
        <w:t>, and this may be conducted during a study phase to justify the necessity/</w:t>
      </w:r>
      <w:r w:rsidR="00C24BDA">
        <w:rPr>
          <w:rFonts w:ascii="Times New Roman" w:eastAsia="宋体" w:hAnsi="Times New Roman" w:cs="Times New Roman"/>
          <w:sz w:val="20"/>
          <w:szCs w:val="24"/>
        </w:rPr>
        <w:t>feasibility</w:t>
      </w:r>
      <w:r w:rsidR="00C24BDA">
        <w:rPr>
          <w:rFonts w:ascii="Times New Roman" w:eastAsia="宋体" w:hAnsi="Times New Roman" w:cs="Times New Roman" w:hint="eastAsia"/>
          <w:sz w:val="20"/>
          <w:szCs w:val="24"/>
        </w:rPr>
        <w:t xml:space="preserve"> for further normative work on this objective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15210A">
        <w:rPr>
          <w:rFonts w:ascii="Times New Roman" w:eastAsia="宋体" w:hAnsi="Times New Roman" w:cs="Times New Roman" w:hint="eastAsia"/>
          <w:sz w:val="20"/>
          <w:szCs w:val="24"/>
        </w:rPr>
        <w:t xml:space="preserve">Also note that this discussion may be considered together with the PDU set concept which was specifically introduced for XR services in Rel-18. </w:t>
      </w:r>
    </w:p>
    <w:p w:rsidR="00FD7268" w:rsidRDefault="008277D3" w:rsidP="001C1BC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="001C1B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1</w:t>
      </w:r>
      <w:r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 xml:space="preserve">: </w:t>
      </w:r>
      <w:r w:rsidR="005E57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Study and if needed, s</w:t>
      </w:r>
      <w:r w:rsidR="00FD726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pecify enhancements </w:t>
      </w:r>
      <w:r w:rsidR="0015210A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to support multi-modal service </w:t>
      </w:r>
      <w:r w:rsidR="0015210A">
        <w:rPr>
          <w:rFonts w:ascii="Times New Roman" w:eastAsia="宋体" w:hAnsi="Times New Roman" w:cs="Times New Roman"/>
          <w:b/>
          <w:sz w:val="20"/>
          <w:szCs w:val="20"/>
          <w:lang w:val="en-GB"/>
        </w:rPr>
        <w:t>transfer</w:t>
      </w:r>
      <w:r w:rsidR="0015210A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</w:t>
      </w:r>
      <w:r w:rsidR="00FD726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in RAN</w:t>
      </w:r>
      <w:r w:rsidR="006A553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with</w:t>
      </w:r>
      <w:r w:rsidR="00FD726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following objectives:</w:t>
      </w:r>
    </w:p>
    <w:p w:rsidR="0015210A" w:rsidRPr="0015210A" w:rsidRDefault="0015210A" w:rsidP="00AC66E7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RAN/AS awareness of the correlated </w:t>
      </w:r>
      <w:r w:rsidR="002540B3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data 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flows associated with a multi-modal application</w:t>
      </w:r>
      <w:r w:rsidR="005F717F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;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977DFC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</w:t>
      </w:r>
      <w:r w:rsidR="001D5416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, RAN3</w:t>
      </w:r>
      <w:r w:rsidR="00977DFC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</w:p>
    <w:p w:rsidR="0015210A" w:rsidRPr="0015210A" w:rsidRDefault="0015210A" w:rsidP="00AC66E7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proofErr w:type="spellStart"/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QoS</w:t>
      </w:r>
      <w:proofErr w:type="spellEnd"/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flow mapping and DRB maintenance considering the correlated </w:t>
      </w:r>
      <w:r w:rsidR="002540B3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data 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flows</w:t>
      </w:r>
      <w:r w:rsidR="005F717F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;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977DFC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</w:t>
      </w:r>
      <w:r w:rsidR="00977DFC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</w:p>
    <w:p w:rsidR="0015210A" w:rsidRPr="001D0185" w:rsidRDefault="0015210A" w:rsidP="00AC66E7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Synchron</w:t>
      </w:r>
      <w:r w:rsidR="00CA63BF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ous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transmission of the correlated </w:t>
      </w:r>
      <w:r w:rsidR="002540B3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data 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flows for one UE </w:t>
      </w:r>
      <w:r w:rsidR="003F18CE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and multiple UEs</w:t>
      </w:r>
      <w:r w:rsidR="003F18CE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5F717F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(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e.g. scheduling enhancements</w:t>
      </w:r>
      <w:r w:rsidR="005F717F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).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977DFC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RAN2, RAN1</w:t>
      </w:r>
      <w:r w:rsidR="00977DFC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</w:p>
    <w:p w:rsidR="003F18CE" w:rsidRPr="001D0185" w:rsidRDefault="0015210A" w:rsidP="00AC66E7">
      <w:pPr>
        <w:overflowPunct w:val="0"/>
        <w:autoSpaceDE w:val="0"/>
        <w:autoSpaceDN w:val="0"/>
        <w:adjustRightInd w:val="0"/>
        <w:spacing w:before="9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NOTE:</w:t>
      </w:r>
      <w:r w:rsidR="003C21C7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5E57CB">
        <w:rPr>
          <w:rFonts w:ascii="Times New Roman" w:eastAsia="宋体" w:hAnsi="Times New Roman" w:cs="Times New Roman"/>
          <w:b/>
          <w:sz w:val="20"/>
          <w:szCs w:val="20"/>
          <w:lang w:val="en-GB"/>
        </w:rPr>
        <w:t>This</w:t>
      </w:r>
      <w:r w:rsidR="005E57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work may need coordination with SA WGs</w:t>
      </w:r>
      <w:r w:rsidR="00004FB5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,</w:t>
      </w:r>
      <w:r w:rsidR="005E57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and may be carried out taking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PDU set handling</w:t>
      </w:r>
      <w:r w:rsidR="005E57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into consideration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.</w:t>
      </w:r>
    </w:p>
    <w:p w:rsidR="00776F20" w:rsidRDefault="00A8423A" w:rsidP="00B6238C">
      <w:pPr>
        <w:pStyle w:val="20"/>
        <w:jc w:val="both"/>
        <w:rPr>
          <w:noProof/>
        </w:rPr>
      </w:pPr>
      <w:r>
        <w:rPr>
          <w:rFonts w:hint="eastAsia"/>
          <w:noProof/>
          <w:lang w:eastAsia="zh-CN"/>
        </w:rPr>
        <w:t xml:space="preserve"> </w:t>
      </w:r>
      <w:r w:rsidR="008F5C8D">
        <w:rPr>
          <w:rFonts w:hint="eastAsia"/>
          <w:noProof/>
          <w:lang w:eastAsia="zh-CN"/>
        </w:rPr>
        <w:t>XR-specific mobility enhancement</w:t>
      </w:r>
    </w:p>
    <w:p w:rsidR="00D171B8" w:rsidRDefault="00D171B8" w:rsidP="00B6238C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Whether to include an objective to support </w:t>
      </w:r>
      <w:r w:rsidR="00313B85">
        <w:rPr>
          <w:rFonts w:ascii="Times New Roman" w:eastAsia="宋体" w:hAnsi="Times New Roman" w:cs="Times New Roman" w:hint="eastAsia"/>
          <w:sz w:val="20"/>
          <w:szCs w:val="24"/>
        </w:rPr>
        <w:t xml:space="preserve">XR-specific mobility </w:t>
      </w:r>
      <w:r>
        <w:rPr>
          <w:rFonts w:ascii="Times New Roman" w:eastAsia="宋体" w:hAnsi="Times New Roman" w:cs="Times New Roman" w:hint="eastAsia"/>
          <w:sz w:val="20"/>
          <w:szCs w:val="24"/>
        </w:rPr>
        <w:t>was</w:t>
      </w:r>
      <w:r w:rsidR="00313B85">
        <w:rPr>
          <w:rFonts w:ascii="Times New Roman" w:eastAsia="宋体" w:hAnsi="Times New Roman" w:cs="Times New Roman" w:hint="eastAsia"/>
          <w:sz w:val="20"/>
          <w:szCs w:val="24"/>
        </w:rPr>
        <w:t xml:space="preserve"> di</w:t>
      </w:r>
      <w:r w:rsidR="00A1744E">
        <w:rPr>
          <w:rFonts w:ascii="Times New Roman" w:eastAsia="宋体" w:hAnsi="Times New Roman" w:cs="Times New Roman" w:hint="eastAsia"/>
          <w:sz w:val="20"/>
          <w:szCs w:val="24"/>
        </w:rPr>
        <w:t>scussed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 xml:space="preserve"> during the </w:t>
      </w:r>
      <w:r w:rsidR="001F1CB5">
        <w:rPr>
          <w:rFonts w:ascii="Times New Roman" w:eastAsia="宋体" w:hAnsi="Times New Roman" w:cs="Times New Roman"/>
          <w:sz w:val="20"/>
          <w:szCs w:val="24"/>
        </w:rPr>
        <w:t>discussion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 xml:space="preserve"> on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Rel-18 XR SI scope</w:t>
      </w:r>
      <w:r w:rsidR="00A1744E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Finally, this topic has not been included in either the Rel-18 XR SI/WI or mobility </w:t>
      </w:r>
      <w:r>
        <w:rPr>
          <w:rFonts w:ascii="Times New Roman" w:eastAsia="宋体" w:hAnsi="Times New Roman" w:cs="Times New Roman"/>
          <w:sz w:val="20"/>
          <w:szCs w:val="24"/>
        </w:rPr>
        <w:t>enhancement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WI</w:t>
      </w:r>
      <w:r w:rsidR="00450FC3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</w:p>
    <w:p w:rsidR="00665DA6" w:rsidRDefault="00D171B8" w:rsidP="00D171B8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However, </w:t>
      </w:r>
      <w:r w:rsidR="00450FC3">
        <w:rPr>
          <w:rFonts w:ascii="Times New Roman" w:eastAsia="宋体" w:hAnsi="Times New Roman" w:cs="Times New Roman" w:hint="eastAsia"/>
          <w:sz w:val="20"/>
          <w:szCs w:val="24"/>
        </w:rPr>
        <w:t xml:space="preserve">XR-specific </w:t>
      </w:r>
      <w:r w:rsidR="00DB4DB1">
        <w:rPr>
          <w:rFonts w:ascii="Times New Roman" w:eastAsia="宋体" w:hAnsi="Times New Roman" w:cs="Times New Roman" w:hint="eastAsia"/>
          <w:sz w:val="20"/>
          <w:szCs w:val="24"/>
        </w:rPr>
        <w:t>characteristics and requirements</w:t>
      </w:r>
      <w:r w:rsidRPr="00D171B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(especially PDU-set parameters </w:t>
      </w:r>
      <w:r>
        <w:rPr>
          <w:rFonts w:ascii="Times New Roman" w:eastAsia="宋体" w:hAnsi="Times New Roman" w:cs="Times New Roman"/>
          <w:sz w:val="20"/>
          <w:szCs w:val="24"/>
        </w:rPr>
        <w:fldChar w:fldCharType="begin"/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>
        <w:rPr>
          <w:rFonts w:ascii="Times New Roman" w:eastAsia="宋体" w:hAnsi="Times New Roman" w:cs="Times New Roman" w:hint="eastAsia"/>
          <w:sz w:val="20"/>
          <w:szCs w:val="24"/>
        </w:rPr>
        <w:instrText>REF _Ref135690809 \n \h</w:instrText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 \* MERGEFORMAT </w:instrText>
      </w:r>
      <w:r>
        <w:rPr>
          <w:rFonts w:ascii="Times New Roman" w:eastAsia="宋体" w:hAnsi="Times New Roman" w:cs="Times New Roman"/>
          <w:sz w:val="20"/>
          <w:szCs w:val="24"/>
        </w:rPr>
      </w:r>
      <w:r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567C01">
        <w:rPr>
          <w:rFonts w:ascii="Times New Roman" w:eastAsia="宋体" w:hAnsi="Times New Roman" w:cs="Times New Roman" w:hint="eastAsia"/>
          <w:sz w:val="20"/>
          <w:szCs w:val="24"/>
        </w:rPr>
        <w:t>[3]</w:t>
      </w:r>
      <w:r>
        <w:rPr>
          <w:rFonts w:ascii="Times New Roman" w:eastAsia="宋体" w:hAnsi="Times New Roman" w:cs="Times New Roman"/>
          <w:sz w:val="20"/>
          <w:szCs w:val="24"/>
        </w:rPr>
        <w:fldChar w:fldCharType="end"/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)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were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introduced by SA2 and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related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PDU set specific enhancements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are </w:t>
      </w:r>
      <w:r>
        <w:rPr>
          <w:rFonts w:ascii="Times New Roman" w:eastAsia="宋体" w:hAnsi="Times New Roman" w:cs="Times New Roman" w:hint="eastAsia"/>
          <w:sz w:val="20"/>
          <w:szCs w:val="24"/>
        </w:rPr>
        <w:t>being introduced in RAN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53E8E">
        <w:rPr>
          <w:rFonts w:ascii="Times New Roman" w:eastAsia="宋体" w:hAnsi="Times New Roman" w:cs="Times New Roman" w:hint="eastAsia"/>
          <w:sz w:val="20"/>
          <w:szCs w:val="24"/>
        </w:rPr>
        <w:t>in Rel-18</w:t>
      </w:r>
      <w:r w:rsidR="00AC66E7" w:rsidRPr="00AC66E7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>accordingly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7AE2" w:rsidTr="002E7AE2">
        <w:tc>
          <w:tcPr>
            <w:tcW w:w="9855" w:type="dxa"/>
          </w:tcPr>
          <w:p w:rsidR="00A53E8E" w:rsidRPr="008E3EC1" w:rsidRDefault="00A53E8E" w:rsidP="00B6238C">
            <w:pPr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 w:rsidRPr="008E3EC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T</w:t>
            </w:r>
            <w:r w:rsidR="00194C84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S</w:t>
            </w:r>
            <w:r w:rsidRPr="008E3EC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</w:t>
            </w:r>
            <w:r w:rsidR="00194C84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23.501</w:t>
            </w:r>
          </w:p>
          <w:p w:rsidR="002E7AE2" w:rsidRDefault="002E7AE2" w:rsidP="00B6238C">
            <w:pPr>
              <w:pStyle w:val="B10"/>
              <w:rPr>
                <w:rFonts w:eastAsia="宋体" w:cs="Times New Roman"/>
                <w:sz w:val="20"/>
                <w:szCs w:val="24"/>
              </w:rPr>
            </w:pPr>
          </w:p>
          <w:p w:rsidR="00194C84" w:rsidRPr="00194C84" w:rsidRDefault="00194C84" w:rsidP="00194C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2"/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</w:pPr>
            <w:bookmarkStart w:id="4" w:name="_Toc138309181"/>
            <w:r w:rsidRPr="00194C84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>5.7.7</w:t>
            </w:r>
            <w:r w:rsidRPr="00194C84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ab/>
              <w:t xml:space="preserve">PDU Set </w:t>
            </w:r>
            <w:proofErr w:type="spellStart"/>
            <w:r w:rsidRPr="00194C84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ko-KR"/>
              </w:rPr>
              <w:t xml:space="preserve"> Parameters</w:t>
            </w:r>
            <w:bookmarkEnd w:id="4"/>
          </w:p>
          <w:p w:rsidR="00194C84" w:rsidRPr="00194C84" w:rsidRDefault="00194C84" w:rsidP="00194C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3"/>
              <w:rPr>
                <w:rFonts w:ascii="Arial" w:eastAsia="等线" w:hAnsi="Arial" w:cs="Times New Roman"/>
                <w:kern w:val="0"/>
                <w:sz w:val="24"/>
                <w:szCs w:val="20"/>
                <w:lang w:val="en-GB" w:eastAsia="ko-KR"/>
              </w:rPr>
            </w:pPr>
            <w:bookmarkStart w:id="5" w:name="_Toc138309182"/>
            <w:r w:rsidRPr="00194C84">
              <w:rPr>
                <w:rFonts w:ascii="Arial" w:eastAsia="等线" w:hAnsi="Arial" w:cs="Times New Roman"/>
                <w:kern w:val="0"/>
                <w:sz w:val="24"/>
                <w:szCs w:val="20"/>
                <w:lang w:val="en-GB" w:eastAsia="ko-KR"/>
              </w:rPr>
              <w:t>5.7.7.1</w:t>
            </w:r>
            <w:r w:rsidRPr="00194C84">
              <w:rPr>
                <w:rFonts w:ascii="Arial" w:eastAsia="等线" w:hAnsi="Arial" w:cs="Times New Roman"/>
                <w:kern w:val="0"/>
                <w:sz w:val="24"/>
                <w:szCs w:val="20"/>
                <w:lang w:val="en-GB" w:eastAsia="ko-KR"/>
              </w:rPr>
              <w:tab/>
              <w:t>General</w:t>
            </w:r>
            <w:bookmarkEnd w:id="5"/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are used to support PDU Set based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handling in the NG-RAN. At least one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 shall be sent to the NG-RAN to enable PDU Set based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handling.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The following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are specified: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1.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PDU Set Delay Budget (PSDB).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2.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PDU Set Error Rate (PSER).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3.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PDU Set Integrated Handling Information (PSIHI).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The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Profile may include the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described in this clause (see clause 5.7.1.2). The PCF determines the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based on information provided by AF and/or local configuration. The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are sent to the SMF as part of PCC rule. The SMF sends them to NG-RAN as part of the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Profile.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If the NG-RAN receives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and supports them, it enables the PDU Set based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handling and applies PDU Set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Parameters as described in this clause.</w:t>
            </w:r>
          </w:p>
          <w:p w:rsidR="00194C84" w:rsidRDefault="00194C84" w:rsidP="00194C84">
            <w:pPr>
              <w:pStyle w:val="B10"/>
              <w:ind w:left="0" w:firstLine="0"/>
              <w:rPr>
                <w:rFonts w:eastAsia="宋体" w:cs="Times New Roman"/>
                <w:sz w:val="20"/>
                <w:szCs w:val="24"/>
              </w:rPr>
            </w:pPr>
            <w:r>
              <w:rPr>
                <w:rFonts w:eastAsia="宋体" w:cs="Times New Roman" w:hint="eastAsia"/>
                <w:sz w:val="20"/>
                <w:szCs w:val="24"/>
              </w:rPr>
              <w:t>[</w:t>
            </w:r>
            <w:r>
              <w:rPr>
                <w:rFonts w:eastAsia="宋体" w:cs="Times New Roman"/>
                <w:sz w:val="20"/>
                <w:szCs w:val="24"/>
              </w:rPr>
              <w:t>…</w:t>
            </w:r>
            <w:r>
              <w:rPr>
                <w:rFonts w:eastAsia="宋体" w:cs="Times New Roman" w:hint="eastAsia"/>
                <w:sz w:val="20"/>
                <w:szCs w:val="24"/>
              </w:rPr>
              <w:t>]</w:t>
            </w:r>
          </w:p>
          <w:p w:rsidR="00194C84" w:rsidRPr="00194C84" w:rsidRDefault="00194C84" w:rsidP="00194C8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3"/>
              <w:rPr>
                <w:rFonts w:ascii="Arial" w:eastAsia="等线" w:hAnsi="Arial" w:cs="Times New Roman"/>
                <w:kern w:val="0"/>
                <w:sz w:val="24"/>
                <w:szCs w:val="20"/>
                <w:lang w:val="en-GB" w:eastAsia="en-GB"/>
              </w:rPr>
            </w:pPr>
            <w:bookmarkStart w:id="6" w:name="_Toc138309688"/>
            <w:r w:rsidRPr="00194C84">
              <w:rPr>
                <w:rFonts w:ascii="Arial" w:eastAsia="等线" w:hAnsi="Arial" w:cs="Times New Roman"/>
                <w:kern w:val="0"/>
                <w:sz w:val="24"/>
                <w:szCs w:val="20"/>
                <w:lang w:val="en-GB" w:eastAsia="en-GB"/>
              </w:rPr>
              <w:t>5.37.5.2</w:t>
            </w:r>
            <w:r w:rsidRPr="00194C84">
              <w:rPr>
                <w:rFonts w:ascii="Arial" w:eastAsia="等线" w:hAnsi="Arial" w:cs="Times New Roman"/>
                <w:kern w:val="0"/>
                <w:sz w:val="24"/>
                <w:szCs w:val="20"/>
                <w:lang w:val="en-GB" w:eastAsia="en-GB"/>
              </w:rPr>
              <w:tab/>
              <w:t>PDU Set Information and Identification</w:t>
            </w:r>
            <w:bookmarkEnd w:id="6"/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To support PDU Set based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handling, the PSA UPF identifies PDUs that belong to PDU Sets and determines the below PDU Set Information which it sends to the NG-RAN in the GTP-U header. The PDU Set information is used by the NG-RAN for PDU Set based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handling as described above.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The PDU Set Information comprises: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PDU Set Sequence Number.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lastRenderedPageBreak/>
              <w:t>-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Indication of End PDU of the PDU Set.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PDU Sequence Number within a PDU Set.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PDU Set Size in bytes.</w:t>
            </w:r>
          </w:p>
          <w:p w:rsidR="00194C84" w:rsidRPr="00194C84" w:rsidRDefault="00194C84" w:rsidP="00194C84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</w:t>
            </w:r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PDU Set Importance, which identifies the relative importance of a PDU Set compared to other PDU Sets within a </w:t>
            </w:r>
            <w:proofErr w:type="spellStart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QoS</w:t>
            </w:r>
            <w:proofErr w:type="spellEnd"/>
            <w:r w:rsidRPr="00194C8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Flow.</w:t>
            </w:r>
          </w:p>
          <w:p w:rsidR="00194C84" w:rsidRPr="002E7AE2" w:rsidRDefault="00194C84" w:rsidP="00194C84">
            <w:pPr>
              <w:pStyle w:val="B10"/>
              <w:ind w:left="0" w:firstLine="0"/>
              <w:rPr>
                <w:rFonts w:eastAsia="宋体" w:cs="Times New Roman"/>
                <w:sz w:val="20"/>
                <w:szCs w:val="24"/>
              </w:rPr>
            </w:pPr>
            <w:r>
              <w:rPr>
                <w:rFonts w:eastAsia="宋体" w:cs="Times New Roman" w:hint="eastAsia"/>
                <w:sz w:val="20"/>
                <w:szCs w:val="24"/>
              </w:rPr>
              <w:t>[</w:t>
            </w:r>
            <w:r>
              <w:rPr>
                <w:rFonts w:eastAsia="宋体" w:cs="Times New Roman"/>
                <w:sz w:val="20"/>
                <w:szCs w:val="24"/>
              </w:rPr>
              <w:t>…</w:t>
            </w:r>
            <w:r>
              <w:rPr>
                <w:rFonts w:eastAsia="宋体" w:cs="Times New Roman" w:hint="eastAsia"/>
                <w:sz w:val="20"/>
                <w:szCs w:val="24"/>
              </w:rPr>
              <w:t>]</w:t>
            </w:r>
          </w:p>
        </w:tc>
      </w:tr>
    </w:tbl>
    <w:p w:rsidR="001E1D2D" w:rsidRDefault="00194C84" w:rsidP="001C1BCB">
      <w:pPr>
        <w:spacing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lastRenderedPageBreak/>
        <w:t xml:space="preserve">To this end, we think </w:t>
      </w:r>
      <w:r w:rsidR="001C1BCB">
        <w:rPr>
          <w:rFonts w:ascii="Times New Roman" w:eastAsia="宋体" w:hAnsi="Times New Roman" w:cs="Times New Roman"/>
          <w:sz w:val="20"/>
          <w:szCs w:val="24"/>
        </w:rPr>
        <w:t>adaptive</w:t>
      </w:r>
      <w:r w:rsidR="00D171B8">
        <w:rPr>
          <w:rFonts w:ascii="Times New Roman" w:eastAsia="宋体" w:hAnsi="Times New Roman" w:cs="Times New Roman" w:hint="eastAsia"/>
          <w:sz w:val="20"/>
          <w:szCs w:val="24"/>
        </w:rPr>
        <w:t xml:space="preserve"> enhancements with the consideration of </w:t>
      </w:r>
      <w:r w:rsidR="008E3EC1">
        <w:rPr>
          <w:rFonts w:ascii="Times New Roman" w:eastAsia="宋体" w:hAnsi="Times New Roman" w:cs="Times New Roman" w:hint="eastAsia"/>
          <w:sz w:val="20"/>
          <w:szCs w:val="24"/>
        </w:rPr>
        <w:t xml:space="preserve">PDU-set/data burst </w:t>
      </w:r>
      <w:r w:rsidR="004026D9">
        <w:rPr>
          <w:rFonts w:ascii="Times New Roman" w:eastAsia="宋体" w:hAnsi="Times New Roman" w:cs="Times New Roman" w:hint="eastAsia"/>
          <w:sz w:val="20"/>
          <w:szCs w:val="24"/>
        </w:rPr>
        <w:t xml:space="preserve">level </w:t>
      </w:r>
      <w:r w:rsidR="000264A7">
        <w:rPr>
          <w:rFonts w:ascii="Times New Roman" w:eastAsia="宋体" w:hAnsi="Times New Roman" w:cs="Times New Roman" w:hint="eastAsia"/>
          <w:sz w:val="20"/>
          <w:szCs w:val="24"/>
        </w:rPr>
        <w:t>characteristics/</w:t>
      </w:r>
      <w:proofErr w:type="spellStart"/>
      <w:r w:rsidR="008E3EC1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0264A7">
        <w:rPr>
          <w:rFonts w:ascii="Times New Roman" w:eastAsia="宋体" w:hAnsi="Times New Roman" w:cs="Times New Roman" w:hint="eastAsia"/>
          <w:sz w:val="20"/>
          <w:szCs w:val="24"/>
        </w:rPr>
        <w:t xml:space="preserve"> parameters</w:t>
      </w:r>
      <w:r w:rsidR="008E3EC1">
        <w:rPr>
          <w:rFonts w:ascii="Times New Roman" w:eastAsia="宋体" w:hAnsi="Times New Roman" w:cs="Times New Roman" w:hint="eastAsia"/>
          <w:sz w:val="20"/>
          <w:szCs w:val="24"/>
        </w:rPr>
        <w:t xml:space="preserve"> during mobility </w:t>
      </w:r>
      <w:r w:rsidR="00D171B8">
        <w:rPr>
          <w:rFonts w:ascii="Times New Roman" w:eastAsia="宋体" w:hAnsi="Times New Roman" w:cs="Times New Roman" w:hint="eastAsia"/>
          <w:sz w:val="20"/>
          <w:szCs w:val="24"/>
        </w:rPr>
        <w:t xml:space="preserve">procedures </w:t>
      </w:r>
      <w:r w:rsidR="008E3EC1">
        <w:rPr>
          <w:rFonts w:ascii="Times New Roman" w:eastAsia="宋体" w:hAnsi="Times New Roman" w:cs="Times New Roman" w:hint="eastAsia"/>
          <w:sz w:val="20"/>
          <w:szCs w:val="24"/>
        </w:rPr>
        <w:t xml:space="preserve">should be </w:t>
      </w:r>
      <w:r w:rsidR="00D171B8">
        <w:rPr>
          <w:rFonts w:ascii="Times New Roman" w:eastAsia="宋体" w:hAnsi="Times New Roman" w:cs="Times New Roman" w:hint="eastAsia"/>
          <w:sz w:val="20"/>
          <w:szCs w:val="24"/>
        </w:rPr>
        <w:t>supported</w:t>
      </w:r>
      <w:r w:rsidR="00D171B8" w:rsidRPr="00D171B8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D171B8">
        <w:rPr>
          <w:rFonts w:ascii="Times New Roman" w:eastAsia="宋体" w:hAnsi="Times New Roman" w:cs="Times New Roman" w:hint="eastAsia"/>
          <w:sz w:val="20"/>
          <w:szCs w:val="24"/>
        </w:rPr>
        <w:t xml:space="preserve">to </w:t>
      </w:r>
      <w:r w:rsidR="00D171B8">
        <w:rPr>
          <w:rFonts w:ascii="Times New Roman" w:eastAsia="宋体" w:hAnsi="Times New Roman" w:cs="Times New Roman"/>
          <w:sz w:val="20"/>
          <w:szCs w:val="24"/>
        </w:rPr>
        <w:t>improve</w:t>
      </w:r>
      <w:r w:rsidR="00D171B8">
        <w:rPr>
          <w:rFonts w:ascii="Times New Roman" w:eastAsia="宋体" w:hAnsi="Times New Roman" w:cs="Times New Roman" w:hint="eastAsia"/>
          <w:sz w:val="20"/>
          <w:szCs w:val="24"/>
        </w:rPr>
        <w:t xml:space="preserve"> user </w:t>
      </w:r>
      <w:r w:rsidR="00D171B8">
        <w:rPr>
          <w:rFonts w:ascii="Times New Roman" w:eastAsia="宋体" w:hAnsi="Times New Roman" w:cs="Times New Roman"/>
          <w:sz w:val="20"/>
          <w:szCs w:val="24"/>
        </w:rPr>
        <w:t>experience</w:t>
      </w:r>
      <w:r w:rsidR="008E3EC1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 xml:space="preserve">Although 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 xml:space="preserve">for Rel-18 XR WI 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 xml:space="preserve">there 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are 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 xml:space="preserve">some issues related to this aspect initially identified in RAN3 [4], not any conclusions have been made till now, and there 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has been 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>not even any discussion carried out in RAN2.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>As a result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it is </w:t>
      </w:r>
      <w:r>
        <w:rPr>
          <w:rFonts w:ascii="Times New Roman" w:eastAsia="宋体" w:hAnsi="Times New Roman" w:cs="Times New Roman"/>
          <w:sz w:val="20"/>
          <w:szCs w:val="24"/>
        </w:rPr>
        <w:t>uncertain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whether this 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topic </w:t>
      </w:r>
      <w:r>
        <w:rPr>
          <w:rFonts w:ascii="Times New Roman" w:eastAsia="宋体" w:hAnsi="Times New Roman" w:cs="Times New Roman" w:hint="eastAsia"/>
          <w:sz w:val="20"/>
          <w:szCs w:val="24"/>
        </w:rPr>
        <w:t>can really be done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 xml:space="preserve"> within the Rel-18 time framework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considering the limited </w:t>
      </w:r>
      <w:r w:rsidR="00C51EFB">
        <w:rPr>
          <w:rFonts w:ascii="Times New Roman" w:eastAsia="宋体" w:hAnsi="Times New Roman" w:cs="Times New Roman" w:hint="eastAsia"/>
          <w:sz w:val="20"/>
          <w:szCs w:val="24"/>
        </w:rPr>
        <w:t>progress till now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and that mobility </w:t>
      </w:r>
      <w:r>
        <w:rPr>
          <w:rFonts w:ascii="Times New Roman" w:eastAsia="宋体" w:hAnsi="Times New Roman" w:cs="Times New Roman"/>
          <w:sz w:val="20"/>
          <w:szCs w:val="24"/>
        </w:rPr>
        <w:t>enhancement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is not 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>within the scope of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Rel-18 XR WI anyway. </w:t>
      </w:r>
    </w:p>
    <w:p w:rsidR="00194C84" w:rsidRDefault="00C25554" w:rsidP="00194C84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Therefore, </w:t>
      </w:r>
      <w:r w:rsidR="00C04FBF">
        <w:rPr>
          <w:rFonts w:ascii="Times New Roman" w:eastAsia="宋体" w:hAnsi="Times New Roman" w:cs="Times New Roman" w:hint="eastAsia"/>
          <w:sz w:val="20"/>
          <w:szCs w:val="24"/>
        </w:rPr>
        <w:t>t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 xml:space="preserve">o satisfy the user </w:t>
      </w:r>
      <w:r w:rsidR="006C3311">
        <w:rPr>
          <w:rFonts w:ascii="Times New Roman" w:eastAsia="宋体" w:hAnsi="Times New Roman" w:cs="Times New Roman"/>
          <w:sz w:val="20"/>
          <w:szCs w:val="24"/>
        </w:rPr>
        <w:t>experience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for XR 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>during mobility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 xml:space="preserve"> procedure</w:t>
      </w:r>
      <w:r w:rsidR="00C04FBF"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we propose to support 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>PDU-set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 specific enhancement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 xml:space="preserve"> during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>handover</w:t>
      </w:r>
      <w:r w:rsidR="001C1BCB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 xml:space="preserve">in Rel-19 XR evolution (if not supported in Rel-18), 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 xml:space="preserve">including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>e.g.</w:t>
      </w:r>
      <w:r w:rsidR="001F1CB5">
        <w:rPr>
          <w:rFonts w:ascii="Times New Roman" w:eastAsia="宋体" w:hAnsi="Times New Roman" w:cs="Times New Roman" w:hint="eastAsia"/>
          <w:sz w:val="20"/>
          <w:szCs w:val="24"/>
        </w:rPr>
        <w:t>,</w:t>
      </w:r>
      <w:r w:rsidR="00194C84" w:rsidRPr="00194C84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194C84">
        <w:rPr>
          <w:rFonts w:ascii="Times New Roman" w:eastAsia="宋体" w:hAnsi="Times New Roman" w:cs="Times New Roman" w:hint="eastAsia"/>
          <w:sz w:val="20"/>
          <w:szCs w:val="24"/>
        </w:rPr>
        <w:t>PDU set info transfer between RAN nodes, service continuity w.r.t. PDU set handling, etc</w:t>
      </w:r>
      <w:r w:rsidR="0060313F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194C84" w:rsidRDefault="007338B3" w:rsidP="00100F0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="001C1B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2</w:t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>:</w:t>
      </w:r>
      <w:r w:rsidR="00C27259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</w:t>
      </w:r>
      <w:r w:rsidR="00194C84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Specify the </w:t>
      </w:r>
      <w:r w:rsidR="001C1BCB">
        <w:rPr>
          <w:rFonts w:ascii="Times New Roman" w:eastAsia="宋体" w:hAnsi="Times New Roman" w:cs="Times New Roman"/>
          <w:b/>
          <w:sz w:val="20"/>
          <w:szCs w:val="20"/>
          <w:lang w:val="en-GB"/>
        </w:rPr>
        <w:t>enhancements</w:t>
      </w:r>
      <w:r w:rsidR="00194C84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to support PDU set </w:t>
      </w:r>
      <w:r w:rsidR="00C23264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handling </w:t>
      </w:r>
      <w:r w:rsidR="00194C84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during handover (if not done in Rel-18 XR WI), including:</w:t>
      </w:r>
    </w:p>
    <w:p w:rsidR="00194C84" w:rsidRPr="0015210A" w:rsidRDefault="00194C84" w:rsidP="00AC66E7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94C84">
        <w:rPr>
          <w:rFonts w:ascii="Times New Roman" w:eastAsia="宋体" w:hAnsi="Times New Roman" w:cs="Times New Roman"/>
          <w:b/>
          <w:sz w:val="20"/>
          <w:szCs w:val="20"/>
          <w:lang w:val="en-GB"/>
        </w:rPr>
        <w:t>PDU set related info transfer between RAN nodes</w:t>
      </w:r>
      <w:r w:rsidR="00A0137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;</w:t>
      </w:r>
      <w:r w:rsidR="00FE7CE4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FE7CE4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</w:t>
      </w:r>
      <w:r w:rsidR="0079509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, RAN</w:t>
      </w:r>
      <w:r w:rsidR="0079509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2</w:t>
      </w:r>
      <w:r w:rsidR="00FE7CE4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</w:p>
    <w:p w:rsidR="007338B3" w:rsidRPr="001C1BCB" w:rsidRDefault="00194C84" w:rsidP="00AC66E7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 w:after="12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C1BCB">
        <w:rPr>
          <w:rFonts w:ascii="Times New Roman" w:eastAsia="宋体" w:hAnsi="Times New Roman" w:cs="Times New Roman"/>
          <w:b/>
          <w:sz w:val="20"/>
          <w:szCs w:val="20"/>
          <w:lang w:val="en-GB"/>
        </w:rPr>
        <w:t>Service continuity w.r.t. PDU set hand</w:t>
      </w:r>
      <w:r w:rsidR="00F5312E">
        <w:rPr>
          <w:rFonts w:ascii="Times New Roman" w:eastAsia="宋体" w:hAnsi="Times New Roman" w:cs="Times New Roman"/>
          <w:b/>
          <w:sz w:val="20"/>
          <w:szCs w:val="20"/>
          <w:lang w:val="en-GB"/>
        </w:rPr>
        <w:t>ling (e.g. loss less delivery)</w:t>
      </w:r>
      <w:r w:rsidR="00A0137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.</w:t>
      </w:r>
      <w:r w:rsidR="00F5312E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F5312E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C1BCB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</w:t>
      </w:r>
      <w:r w:rsidR="003B418D" w:rsidRPr="001C1B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, RAN3</w:t>
      </w:r>
      <w:r w:rsidR="00F5312E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</w:p>
    <w:p w:rsidR="00C13643" w:rsidRDefault="00C13643" w:rsidP="00C13643">
      <w:pPr>
        <w:pStyle w:val="20"/>
        <w:jc w:val="both"/>
        <w:rPr>
          <w:noProof/>
          <w:lang w:eastAsia="zh-CN"/>
        </w:rPr>
      </w:pPr>
      <w:r w:rsidRPr="00C13643">
        <w:rPr>
          <w:rFonts w:ascii="Times New Roman" w:eastAsia="宋体" w:hAnsi="Times New Roman" w:hint="eastAsia"/>
          <w:iCs/>
          <w:sz w:val="20"/>
        </w:rPr>
        <w:t xml:space="preserve"> </w:t>
      </w:r>
      <w:r w:rsidRPr="00C13643">
        <w:rPr>
          <w:rFonts w:hint="eastAsia"/>
          <w:noProof/>
          <w:lang w:eastAsia="zh-CN"/>
        </w:rPr>
        <w:t>Potential RAN impacts by SA WGs</w:t>
      </w:r>
    </w:p>
    <w:p w:rsidR="00C13643" w:rsidRDefault="00C13643" w:rsidP="00C13643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initial 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>d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raft 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 xml:space="preserve">of 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Rel-19 </w:t>
      </w:r>
      <w:r>
        <w:rPr>
          <w:rFonts w:ascii="Times New Roman" w:eastAsia="宋体" w:hAnsi="Times New Roman" w:cs="Times New Roman" w:hint="eastAsia"/>
          <w:sz w:val="20"/>
          <w:szCs w:val="24"/>
        </w:rPr>
        <w:t>SID on XRM</w:t>
      </w:r>
      <w:r w:rsidR="00AF16A3">
        <w:rPr>
          <w:rFonts w:ascii="Times New Roman" w:eastAsia="宋体" w:hAnsi="Times New Roman" w:cs="Times New Roman" w:hint="eastAsia"/>
          <w:sz w:val="20"/>
          <w:szCs w:val="24"/>
        </w:rPr>
        <w:t xml:space="preserve"> Ph2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was endorsed in 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>[5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>]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 by SA2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CF32EA" w:rsidRPr="00CF32EA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It is envisioned that some objectives may lead to potential RAN impacts (e.g. </w:t>
      </w:r>
      <w:r w:rsidR="00CF32EA">
        <w:rPr>
          <w:rFonts w:ascii="Times New Roman" w:eastAsia="宋体" w:hAnsi="Times New Roman" w:cs="Times New Roman"/>
          <w:sz w:val="20"/>
          <w:szCs w:val="24"/>
        </w:rPr>
        <w:t>alternative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proofErr w:type="spellStart"/>
      <w:r w:rsidR="00CF32EA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548F3">
        <w:rPr>
          <w:rFonts w:ascii="Times New Roman" w:eastAsia="宋体" w:hAnsi="Times New Roman" w:cs="Times New Roman" w:hint="eastAsia"/>
          <w:sz w:val="20"/>
          <w:szCs w:val="24"/>
        </w:rPr>
        <w:t>and notification control</w:t>
      </w:r>
      <w:r w:rsidR="00CD4FD0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F32EA">
        <w:rPr>
          <w:rFonts w:ascii="Times New Roman" w:eastAsia="宋体" w:hAnsi="Times New Roman" w:cs="Times New Roman"/>
          <w:sz w:val="20"/>
          <w:szCs w:val="24"/>
        </w:rPr>
        <w:t>enhancements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, FEC </w:t>
      </w:r>
      <w:r w:rsidR="007647DD">
        <w:rPr>
          <w:rFonts w:ascii="Times New Roman" w:eastAsia="宋体" w:hAnsi="Times New Roman" w:cs="Times New Roman"/>
          <w:sz w:val="20"/>
          <w:szCs w:val="24"/>
        </w:rPr>
        <w:t>enhancements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proofErr w:type="spellStart"/>
      <w:r w:rsidR="00CF32EA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 flow mapping for multiplex</w:t>
      </w:r>
      <w:r w:rsidR="007647DD">
        <w:rPr>
          <w:rFonts w:ascii="Times New Roman" w:eastAsia="宋体" w:hAnsi="Times New Roman" w:cs="Times New Roman" w:hint="eastAsia"/>
          <w:sz w:val="20"/>
          <w:szCs w:val="24"/>
        </w:rPr>
        <w:t>ed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 data flow, etc.), which should also be considered 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 xml:space="preserve">as </w:t>
      </w:r>
      <w:r w:rsidR="00D47A1C">
        <w:rPr>
          <w:rFonts w:ascii="Times New Roman" w:eastAsia="宋体" w:hAnsi="Times New Roman" w:cs="Times New Roman" w:hint="eastAsia"/>
          <w:sz w:val="20"/>
          <w:szCs w:val="24"/>
        </w:rPr>
        <w:t>part of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20BBA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>Rel-19 XR evolution</w:t>
      </w:r>
      <w:r w:rsidR="00D47A1C">
        <w:rPr>
          <w:rFonts w:ascii="Times New Roman" w:eastAsia="宋体" w:hAnsi="Times New Roman" w:cs="Times New Roman" w:hint="eastAsia"/>
          <w:sz w:val="20"/>
          <w:szCs w:val="24"/>
        </w:rPr>
        <w:t xml:space="preserve"> work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 in RAN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E675CF">
        <w:rPr>
          <w:rFonts w:ascii="Times New Roman" w:eastAsia="宋体" w:hAnsi="Times New Roman" w:cs="Times New Roman" w:hint="eastAsia"/>
          <w:sz w:val="20"/>
          <w:szCs w:val="24"/>
        </w:rPr>
        <w:t>Particularly, a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fter 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>normative phase starts in SA2, RAN XR</w:t>
      </w:r>
      <w:r w:rsidR="00E675CF">
        <w:rPr>
          <w:rFonts w:ascii="Times New Roman" w:eastAsia="宋体" w:hAnsi="Times New Roman" w:cs="Times New Roman" w:hint="eastAsia"/>
          <w:sz w:val="20"/>
          <w:szCs w:val="24"/>
        </w:rPr>
        <w:t xml:space="preserve"> evolution WI may need to take 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potential SA2 progress into account, and </w:t>
      </w:r>
      <w:r w:rsidR="00D47A1C">
        <w:rPr>
          <w:rFonts w:ascii="Times New Roman" w:eastAsia="宋体" w:hAnsi="Times New Roman" w:cs="Times New Roman" w:hint="eastAsia"/>
          <w:sz w:val="20"/>
          <w:szCs w:val="24"/>
        </w:rPr>
        <w:t>identify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 xml:space="preserve"> necessary RAN impacts</w:t>
      </w:r>
      <w:r w:rsidR="00D47A1C">
        <w:rPr>
          <w:rFonts w:ascii="Times New Roman" w:eastAsia="宋体" w:hAnsi="Times New Roman" w:cs="Times New Roman" w:hint="eastAsia"/>
          <w:sz w:val="20"/>
          <w:szCs w:val="24"/>
        </w:rPr>
        <w:t xml:space="preserve"> that need to be made to support related SA</w:t>
      </w:r>
      <w:r w:rsidR="00AC66E7">
        <w:rPr>
          <w:rFonts w:ascii="Times New Roman" w:eastAsia="宋体" w:hAnsi="Times New Roman" w:cs="Times New Roman" w:hint="eastAsia"/>
          <w:sz w:val="20"/>
          <w:szCs w:val="24"/>
        </w:rPr>
        <w:t>2</w:t>
      </w:r>
      <w:r w:rsidR="00D47A1C">
        <w:rPr>
          <w:rFonts w:ascii="Times New Roman" w:eastAsia="宋体" w:hAnsi="Times New Roman" w:cs="Times New Roman" w:hint="eastAsia"/>
          <w:sz w:val="20"/>
          <w:szCs w:val="24"/>
        </w:rPr>
        <w:t xml:space="preserve"> design</w:t>
      </w:r>
      <w:r w:rsidR="00CF32EA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776F20" w:rsidRPr="00776F20" w:rsidRDefault="00CF32EA" w:rsidP="00CB3B8D">
      <w:pPr>
        <w:spacing w:after="120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Proposal </w:t>
      </w:r>
      <w:r w:rsidR="00F51C5E">
        <w:rPr>
          <w:rFonts w:ascii="Times New Roman" w:eastAsia="宋体" w:hAnsi="Times New Roman" w:cs="Times New Roman" w:hint="eastAsia"/>
          <w:b/>
          <w:sz w:val="20"/>
          <w:szCs w:val="24"/>
        </w:rPr>
        <w:t>3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Rel-19 XR </w:t>
      </w:r>
      <w:r w:rsidR="002548F3" w:rsidRPr="00CF32EA">
        <w:rPr>
          <w:rFonts w:ascii="Times New Roman" w:eastAsia="宋体" w:hAnsi="Times New Roman" w:cs="Times New Roman"/>
          <w:b/>
          <w:sz w:val="20"/>
          <w:szCs w:val="24"/>
        </w:rPr>
        <w:t>evolution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020BB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WI 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>should also take into account the necessary RAN impac</w:t>
      </w:r>
      <w:r w:rsidR="00D47A1C">
        <w:rPr>
          <w:rFonts w:ascii="Times New Roman" w:eastAsia="宋体" w:hAnsi="Times New Roman" w:cs="Times New Roman" w:hint="eastAsia"/>
          <w:b/>
          <w:sz w:val="20"/>
          <w:szCs w:val="24"/>
        </w:rPr>
        <w:t>ts resulting from Rel-19 SA2 WI/SI on XRM</w:t>
      </w:r>
      <w:r w:rsidR="00AF16A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Ph2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t>Conclusion</w:t>
      </w:r>
    </w:p>
    <w:p w:rsidR="00776F20" w:rsidRDefault="00776F20" w:rsidP="00B6238C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776F2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According to the analysis in section 2, </w:t>
      </w:r>
      <w:r w:rsidR="00637C8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we provide below observations and </w:t>
      </w:r>
      <w:r w:rsidRPr="00776F20">
        <w:rPr>
          <w:rFonts w:ascii="Times New Roman" w:eastAsia="宋体" w:hAnsi="Times New Roman" w:cs="Times New Roman" w:hint="eastAsia"/>
          <w:sz w:val="20"/>
          <w:szCs w:val="24"/>
          <w:lang w:val="en-GB"/>
        </w:rPr>
        <w:t>propos</w:t>
      </w:r>
      <w:r w:rsidR="00637C8D">
        <w:rPr>
          <w:rFonts w:ascii="Times New Roman" w:eastAsia="宋体" w:hAnsi="Times New Roman" w:cs="Times New Roman" w:hint="eastAsia"/>
          <w:sz w:val="20"/>
          <w:szCs w:val="24"/>
          <w:lang w:val="en-GB"/>
        </w:rPr>
        <w:t>als</w:t>
      </w:r>
      <w:r w:rsidRPr="00776F20">
        <w:rPr>
          <w:rFonts w:ascii="Times New Roman" w:eastAsia="宋体" w:hAnsi="Times New Roman" w:cs="Times New Roman" w:hint="eastAsia"/>
          <w:sz w:val="20"/>
          <w:szCs w:val="24"/>
          <w:lang w:val="en-GB"/>
        </w:rPr>
        <w:t>:</w:t>
      </w:r>
    </w:p>
    <w:p w:rsidR="00020BBA" w:rsidRDefault="00020BBA" w:rsidP="00020BBA">
      <w:r w:rsidRPr="00D44BF6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1: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SA1 and SA2 have already specified support of multi-modal communication services since Rel-18, but there has been no consideration on how to support the related characteristics/</w:t>
      </w:r>
      <w:r>
        <w:rPr>
          <w:rFonts w:ascii="Times New Roman" w:eastAsia="宋体" w:hAnsi="Times New Roman" w:cs="Times New Roman"/>
          <w:b/>
          <w:sz w:val="20"/>
          <w:szCs w:val="24"/>
        </w:rPr>
        <w:t>requirements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Rel-18 RAN XR WI</w:t>
      </w:r>
      <w:r w:rsidRPr="001B129B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(e.g. data flow </w:t>
      </w:r>
      <w:r>
        <w:rPr>
          <w:rFonts w:ascii="Times New Roman" w:eastAsia="宋体" w:hAnsi="Times New Roman" w:cs="Times New Roman"/>
          <w:b/>
          <w:sz w:val="20"/>
          <w:szCs w:val="24"/>
        </w:rPr>
        <w:t>correlation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, inter-flow synchronization </w:t>
      </w:r>
      <w:r>
        <w:rPr>
          <w:rFonts w:ascii="Times New Roman" w:eastAsia="宋体" w:hAnsi="Times New Roman" w:cs="Times New Roman"/>
          <w:b/>
          <w:sz w:val="20"/>
          <w:szCs w:val="24"/>
        </w:rPr>
        <w:t>requirements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, etc.). As a result, multi-modal service transfer may still not be well supported by RAN with required performance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020BBA" w:rsidRDefault="00020BBA" w:rsidP="00020BB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1</w:t>
      </w:r>
      <w:r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Study and if needed, specify enhancements to support multi-modal service 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transfer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in RAN with following objectives:</w:t>
      </w:r>
    </w:p>
    <w:p w:rsidR="00020BBA" w:rsidRPr="0015210A" w:rsidRDefault="00020BBA" w:rsidP="00020BBA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RAN/AS awareness of the correlated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data 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flows associated with a multi-modal application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;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, RAN3]</w:t>
      </w:r>
    </w:p>
    <w:p w:rsidR="00020BBA" w:rsidRPr="0015210A" w:rsidRDefault="00020BBA" w:rsidP="00020BBA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proofErr w:type="spellStart"/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QoS</w:t>
      </w:r>
      <w:proofErr w:type="spellEnd"/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flow mapping and DRB maintenance considering the correlated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data 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flows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;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</w:p>
    <w:p w:rsidR="00020BBA" w:rsidRPr="001D0185" w:rsidRDefault="00020BBA" w:rsidP="00020BBA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Synchron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ous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transmission of the correlated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data 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flows for one UE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and multiple UEs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(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e.g. scheduling enhancements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).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RAN2, RAN1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</w:p>
    <w:p w:rsidR="00020BBA" w:rsidRPr="001D0185" w:rsidRDefault="00020BBA" w:rsidP="00020BBA">
      <w:pPr>
        <w:overflowPunct w:val="0"/>
        <w:autoSpaceDE w:val="0"/>
        <w:autoSpaceDN w:val="0"/>
        <w:adjustRightInd w:val="0"/>
        <w:spacing w:before="9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NOTE: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This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work may need coordination with SA WGs, and may be carried out taking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PDU set handling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into consideration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.</w:t>
      </w:r>
    </w:p>
    <w:p w:rsidR="00020BBA" w:rsidRDefault="00020BBA" w:rsidP="00020BB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2</w:t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>: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Specify the 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enhancements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to support PDU set handling during handover (if not done in Rel-18 XR WI), including:</w:t>
      </w:r>
    </w:p>
    <w:p w:rsidR="00020BBA" w:rsidRPr="0015210A" w:rsidRDefault="00020BBA" w:rsidP="00020BBA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94C84">
        <w:rPr>
          <w:rFonts w:ascii="Times New Roman" w:eastAsia="宋体" w:hAnsi="Times New Roman" w:cs="Times New Roman"/>
          <w:b/>
          <w:sz w:val="20"/>
          <w:szCs w:val="20"/>
          <w:lang w:val="en-GB"/>
        </w:rPr>
        <w:t>PDU set related info transfer between RAN nodes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;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D0185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3, RAN2]</w:t>
      </w:r>
    </w:p>
    <w:p w:rsidR="00020BBA" w:rsidRPr="001C1BCB" w:rsidRDefault="00020BBA" w:rsidP="00020BBA">
      <w:pPr>
        <w:pStyle w:val="af7"/>
        <w:numPr>
          <w:ilvl w:val="0"/>
          <w:numId w:val="33"/>
        </w:numPr>
        <w:overflowPunct w:val="0"/>
        <w:autoSpaceDE w:val="0"/>
        <w:autoSpaceDN w:val="0"/>
        <w:adjustRightInd w:val="0"/>
        <w:spacing w:before="90" w:after="120"/>
        <w:ind w:left="568" w:hanging="284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C1BCB">
        <w:rPr>
          <w:rFonts w:ascii="Times New Roman" w:eastAsia="宋体" w:hAnsi="Times New Roman" w:cs="Times New Roman"/>
          <w:b/>
          <w:sz w:val="20"/>
          <w:szCs w:val="20"/>
          <w:lang w:val="en-GB"/>
        </w:rPr>
        <w:t>Service continuity w.r.t. PDU set hand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ling (e.g. loss less delivery)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[</w:t>
      </w:r>
      <w:r w:rsidRPr="001C1BCB">
        <w:rPr>
          <w:rFonts w:ascii="Times New Roman" w:eastAsia="宋体" w:hAnsi="Times New Roman" w:cs="Times New Roman"/>
          <w:b/>
          <w:sz w:val="20"/>
          <w:szCs w:val="20"/>
          <w:lang w:val="en-GB"/>
        </w:rPr>
        <w:t>RAN2</w:t>
      </w:r>
      <w:r w:rsidRPr="001C1BC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, RAN3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]</w:t>
      </w:r>
    </w:p>
    <w:p w:rsidR="00567C01" w:rsidRPr="00020BBA" w:rsidRDefault="00020BBA" w:rsidP="00B1407B">
      <w:pPr>
        <w:spacing w:after="120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lastRenderedPageBreak/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3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Rel-19 XR </w:t>
      </w:r>
      <w:r w:rsidRPr="00CF32EA">
        <w:rPr>
          <w:rFonts w:ascii="Times New Roman" w:eastAsia="宋体" w:hAnsi="Times New Roman" w:cs="Times New Roman"/>
          <w:b/>
          <w:sz w:val="20"/>
          <w:szCs w:val="24"/>
        </w:rPr>
        <w:t>evolution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WI 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>should also take into account the necessary RAN impac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ts resulting from Rel-19 SA2 WI/SI on XRM Ph2</w:t>
      </w:r>
      <w:r w:rsidRPr="00CF32EA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A91B0F" w:rsidRDefault="007A078B" w:rsidP="007A078B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7" w:name="_Ref133242439"/>
      <w:r w:rsidRPr="007A078B">
        <w:rPr>
          <w:rFonts w:ascii="Times New Roman" w:eastAsia="宋体" w:hAnsi="Times New Roman" w:cs="Times New Roman"/>
          <w:sz w:val="20"/>
          <w:szCs w:val="24"/>
          <w:lang w:val="en-GB"/>
        </w:rPr>
        <w:t>RWS-230488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7A078B">
        <w:rPr>
          <w:rFonts w:ascii="Times New Roman" w:eastAsia="宋体" w:hAnsi="Times New Roman" w:cs="Times New Roman"/>
          <w:sz w:val="20"/>
          <w:szCs w:val="24"/>
          <w:lang w:val="en-GB"/>
        </w:rPr>
        <w:t>RAN Chair's summary of Rel-19 workshop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  <w:t>RAN Chairman</w:t>
      </w:r>
    </w:p>
    <w:p w:rsidR="00776F20" w:rsidRDefault="00F723BC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TS</w:t>
      </w:r>
      <w:r w:rsidR="00A204F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22.261</w:t>
      </w:r>
      <w:r w:rsidR="008F024C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6A2A0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Service requirements for the 5G system; Stage 1 </w:t>
      </w:r>
      <w:r w:rsidR="00D86BB2">
        <w:rPr>
          <w:rFonts w:ascii="Times New Roman" w:eastAsia="宋体" w:hAnsi="Times New Roman" w:cs="Times New Roman" w:hint="eastAsia"/>
          <w:sz w:val="20"/>
          <w:szCs w:val="24"/>
          <w:lang w:val="en-GB"/>
        </w:rPr>
        <w:t>V19.2.0</w:t>
      </w:r>
      <w:bookmarkEnd w:id="7"/>
    </w:p>
    <w:p w:rsidR="00F66E47" w:rsidRDefault="00567C01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8" w:name="_Ref135683973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TS </w:t>
      </w:r>
      <w:r w:rsidR="00F66E47">
        <w:rPr>
          <w:rFonts w:ascii="Times New Roman" w:eastAsia="宋体" w:hAnsi="Times New Roman" w:cs="Times New Roman" w:hint="eastAsia"/>
          <w:sz w:val="20"/>
          <w:szCs w:val="24"/>
          <w:lang w:val="en-GB"/>
        </w:rPr>
        <w:t>23.501</w:t>
      </w:r>
      <w:r w:rsidR="008F024C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0A22D8" w:rsidRPr="000A22D8">
        <w:rPr>
          <w:rFonts w:ascii="Times New Roman" w:eastAsia="宋体" w:hAnsi="Times New Roman" w:cs="Times New Roman"/>
          <w:sz w:val="20"/>
          <w:szCs w:val="24"/>
          <w:lang w:val="en-GB"/>
        </w:rPr>
        <w:t>System architecture for the 5G System (5GS)</w:t>
      </w:r>
      <w:r w:rsidR="000A22D8" w:rsidRPr="000A22D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18.1.0</w:t>
      </w:r>
      <w:bookmarkEnd w:id="8"/>
    </w:p>
    <w:p w:rsidR="00C51EFB" w:rsidRPr="00C51EFB" w:rsidRDefault="00C51EFB" w:rsidP="00C51EFB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51EFB">
        <w:rPr>
          <w:rFonts w:ascii="Times New Roman" w:eastAsia="宋体" w:hAnsi="Times New Roman" w:cs="Times New Roman"/>
          <w:sz w:val="20"/>
          <w:szCs w:val="24"/>
          <w:lang w:val="en-GB"/>
        </w:rPr>
        <w:t>R3-234613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C51EFB">
        <w:rPr>
          <w:rFonts w:ascii="Times New Roman" w:eastAsia="宋体" w:hAnsi="Times New Roman" w:cs="Times New Roman"/>
          <w:sz w:val="20"/>
          <w:szCs w:val="24"/>
          <w:lang w:val="en-GB"/>
        </w:rPr>
        <w:t>Summary of Offline Discussion on CB: # R18XR</w:t>
      </w:r>
    </w:p>
    <w:p w:rsidR="00CF32EA" w:rsidRDefault="00CF32EA" w:rsidP="00CF32EA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F32EA">
        <w:rPr>
          <w:rFonts w:ascii="Times New Roman" w:eastAsia="宋体" w:hAnsi="Times New Roman" w:cs="Times New Roman"/>
          <w:sz w:val="20"/>
          <w:szCs w:val="24"/>
        </w:rPr>
        <w:t>S2-2310035</w:t>
      </w:r>
      <w:r>
        <w:rPr>
          <w:rFonts w:ascii="Times New Roman" w:eastAsia="宋体" w:hAnsi="Times New Roman" w:cs="Times New Roman" w:hint="eastAsia"/>
          <w:sz w:val="20"/>
          <w:szCs w:val="24"/>
        </w:rPr>
        <w:tab/>
      </w:r>
      <w:r w:rsidRPr="00CF32EA">
        <w:rPr>
          <w:rFonts w:ascii="Times New Roman" w:eastAsia="宋体" w:hAnsi="Times New Roman" w:cs="Times New Roman"/>
          <w:sz w:val="20"/>
          <w:szCs w:val="24"/>
        </w:rPr>
        <w:t>New SID on 5GS XRM Ph2</w:t>
      </w:r>
      <w:r>
        <w:rPr>
          <w:rFonts w:ascii="Times New Roman" w:eastAsia="宋体" w:hAnsi="Times New Roman" w:cs="Times New Roman" w:hint="eastAsia"/>
          <w:sz w:val="20"/>
          <w:szCs w:val="24"/>
        </w:rPr>
        <w:tab/>
        <w:t>Nokia, Nokia Shanghai Bell</w:t>
      </w:r>
    </w:p>
    <w:sectPr w:rsidR="00CF32E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612" w:rsidRDefault="00026612">
      <w:r>
        <w:separator/>
      </w:r>
    </w:p>
  </w:endnote>
  <w:endnote w:type="continuationSeparator" w:id="0">
    <w:p w:rsidR="00026612" w:rsidRDefault="00026612">
      <w:r>
        <w:continuationSeparator/>
      </w:r>
    </w:p>
  </w:endnote>
  <w:endnote w:type="continuationNotice" w:id="1">
    <w:p w:rsidR="00026612" w:rsidRDefault="00026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04B" w:rsidRDefault="008E704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9700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97008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12" w:rsidRDefault="00026612">
      <w:r>
        <w:separator/>
      </w:r>
    </w:p>
  </w:footnote>
  <w:footnote w:type="continuationSeparator" w:id="0">
    <w:p w:rsidR="00026612" w:rsidRDefault="00026612">
      <w:r>
        <w:continuationSeparator/>
      </w:r>
    </w:p>
  </w:footnote>
  <w:footnote w:type="continuationNotice" w:id="1">
    <w:p w:rsidR="00026612" w:rsidRDefault="000266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04B" w:rsidRDefault="008E70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9"/>
    <w:multiLevelType w:val="singleLevel"/>
    <w:tmpl w:val="078E2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814090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D4D63"/>
    <w:multiLevelType w:val="hybridMultilevel"/>
    <w:tmpl w:val="654C7074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6C0F11"/>
    <w:multiLevelType w:val="hybridMultilevel"/>
    <w:tmpl w:val="9D1A560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B28FE"/>
    <w:multiLevelType w:val="hybridMultilevel"/>
    <w:tmpl w:val="8E107198"/>
    <w:lvl w:ilvl="0" w:tplc="4B22BA0C">
      <w:start w:val="1"/>
      <w:numFmt w:val="bullet"/>
      <w:lvlText w:val="-"/>
      <w:lvlJc w:val="left"/>
      <w:pPr>
        <w:ind w:left="52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4833835"/>
    <w:multiLevelType w:val="hybridMultilevel"/>
    <w:tmpl w:val="30FA669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614488"/>
    <w:multiLevelType w:val="hybridMultilevel"/>
    <w:tmpl w:val="CF464524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F25BD7"/>
    <w:multiLevelType w:val="hybridMultilevel"/>
    <w:tmpl w:val="F1C6C9A0"/>
    <w:lvl w:ilvl="0" w:tplc="7F8A45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093F28"/>
    <w:multiLevelType w:val="hybridMultilevel"/>
    <w:tmpl w:val="2FC63586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680E67"/>
    <w:multiLevelType w:val="hybridMultilevel"/>
    <w:tmpl w:val="BD529152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A5C390E"/>
    <w:multiLevelType w:val="hybridMultilevel"/>
    <w:tmpl w:val="20BAF7C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0"/>
  </w:num>
  <w:num w:numId="4">
    <w:abstractNumId w:val="21"/>
  </w:num>
  <w:num w:numId="5">
    <w:abstractNumId w:val="22"/>
  </w:num>
  <w:num w:numId="6">
    <w:abstractNumId w:val="26"/>
  </w:num>
  <w:num w:numId="7">
    <w:abstractNumId w:val="8"/>
  </w:num>
  <w:num w:numId="8">
    <w:abstractNumId w:val="9"/>
  </w:num>
  <w:num w:numId="9">
    <w:abstractNumId w:val="5"/>
  </w:num>
  <w:num w:numId="10">
    <w:abstractNumId w:val="30"/>
  </w:num>
  <w:num w:numId="11">
    <w:abstractNumId w:val="13"/>
  </w:num>
  <w:num w:numId="12">
    <w:abstractNumId w:val="28"/>
  </w:num>
  <w:num w:numId="13">
    <w:abstractNumId w:val="29"/>
  </w:num>
  <w:num w:numId="14">
    <w:abstractNumId w:val="11"/>
  </w:num>
  <w:num w:numId="15">
    <w:abstractNumId w:val="27"/>
  </w:num>
  <w:num w:numId="16">
    <w:abstractNumId w:val="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0"/>
  </w:num>
  <w:num w:numId="20">
    <w:abstractNumId w:val="3"/>
  </w:num>
  <w:num w:numId="21">
    <w:abstractNumId w:val="19"/>
  </w:num>
  <w:num w:numId="22">
    <w:abstractNumId w:val="12"/>
  </w:num>
  <w:num w:numId="23">
    <w:abstractNumId w:val="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6"/>
  </w:num>
  <w:num w:numId="29">
    <w:abstractNumId w:val="7"/>
  </w:num>
  <w:num w:numId="30">
    <w:abstractNumId w:val="18"/>
  </w:num>
  <w:num w:numId="31">
    <w:abstractNumId w:val="24"/>
  </w:num>
  <w:num w:numId="32">
    <w:abstractNumId w:val="1"/>
  </w:num>
  <w:num w:numId="33">
    <w:abstractNumId w:val="14"/>
  </w:num>
  <w:num w:numId="34">
    <w:abstractNumId w:val="6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7"/>
  </w:num>
  <w:num w:numId="44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18E"/>
    <w:rsid w:val="000006E1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5D15"/>
    <w:rsid w:val="0001623F"/>
    <w:rsid w:val="0001658E"/>
    <w:rsid w:val="00016666"/>
    <w:rsid w:val="00017139"/>
    <w:rsid w:val="00020BBA"/>
    <w:rsid w:val="00021ACF"/>
    <w:rsid w:val="000235AA"/>
    <w:rsid w:val="0002564D"/>
    <w:rsid w:val="00025ECA"/>
    <w:rsid w:val="000264A7"/>
    <w:rsid w:val="00026612"/>
    <w:rsid w:val="00027A07"/>
    <w:rsid w:val="000304CA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AE6"/>
    <w:rsid w:val="0008269A"/>
    <w:rsid w:val="0008377C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483C"/>
    <w:rsid w:val="00094BA2"/>
    <w:rsid w:val="0009510F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70AC"/>
    <w:rsid w:val="001471C6"/>
    <w:rsid w:val="001518E5"/>
    <w:rsid w:val="00151E23"/>
    <w:rsid w:val="0015210A"/>
    <w:rsid w:val="001526E0"/>
    <w:rsid w:val="001551B5"/>
    <w:rsid w:val="0015586D"/>
    <w:rsid w:val="00156D7A"/>
    <w:rsid w:val="001606AE"/>
    <w:rsid w:val="00161E13"/>
    <w:rsid w:val="00162C7A"/>
    <w:rsid w:val="001632E2"/>
    <w:rsid w:val="00163C12"/>
    <w:rsid w:val="00163E6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FF8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1BCB"/>
    <w:rsid w:val="001C1CE5"/>
    <w:rsid w:val="001C3D2A"/>
    <w:rsid w:val="001C40C6"/>
    <w:rsid w:val="001C4E75"/>
    <w:rsid w:val="001C5B29"/>
    <w:rsid w:val="001C6F53"/>
    <w:rsid w:val="001C7660"/>
    <w:rsid w:val="001C7E98"/>
    <w:rsid w:val="001D0185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E5E"/>
    <w:rsid w:val="001E02A3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24DB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272"/>
    <w:rsid w:val="00252D8F"/>
    <w:rsid w:val="00254049"/>
    <w:rsid w:val="002540B3"/>
    <w:rsid w:val="002548F3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7D7A"/>
    <w:rsid w:val="002805F5"/>
    <w:rsid w:val="00280751"/>
    <w:rsid w:val="0028176E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62EC"/>
    <w:rsid w:val="002A6B39"/>
    <w:rsid w:val="002B0B20"/>
    <w:rsid w:val="002B24D6"/>
    <w:rsid w:val="002B2D9B"/>
    <w:rsid w:val="002B50E9"/>
    <w:rsid w:val="002B6A97"/>
    <w:rsid w:val="002B72D7"/>
    <w:rsid w:val="002C06AD"/>
    <w:rsid w:val="002C0C04"/>
    <w:rsid w:val="002C1D76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4977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9ED"/>
    <w:rsid w:val="00301CE6"/>
    <w:rsid w:val="0030256B"/>
    <w:rsid w:val="0030501F"/>
    <w:rsid w:val="00305BB0"/>
    <w:rsid w:val="003066A2"/>
    <w:rsid w:val="00307BA1"/>
    <w:rsid w:val="00311702"/>
    <w:rsid w:val="00311E82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70360"/>
    <w:rsid w:val="00370E1C"/>
    <w:rsid w:val="00370E47"/>
    <w:rsid w:val="003716E8"/>
    <w:rsid w:val="00372D82"/>
    <w:rsid w:val="003730A5"/>
    <w:rsid w:val="00373A77"/>
    <w:rsid w:val="003742AC"/>
    <w:rsid w:val="00374379"/>
    <w:rsid w:val="003747C8"/>
    <w:rsid w:val="00377CE1"/>
    <w:rsid w:val="00382257"/>
    <w:rsid w:val="00383105"/>
    <w:rsid w:val="0038502C"/>
    <w:rsid w:val="00385BF0"/>
    <w:rsid w:val="00386A13"/>
    <w:rsid w:val="00387FB8"/>
    <w:rsid w:val="00390E1E"/>
    <w:rsid w:val="00392E74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BCB"/>
    <w:rsid w:val="0042077B"/>
    <w:rsid w:val="00420DD8"/>
    <w:rsid w:val="00421105"/>
    <w:rsid w:val="00422AA4"/>
    <w:rsid w:val="00422DB6"/>
    <w:rsid w:val="00423192"/>
    <w:rsid w:val="004242F4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5C"/>
    <w:rsid w:val="004C3C6F"/>
    <w:rsid w:val="004C71D5"/>
    <w:rsid w:val="004C7252"/>
    <w:rsid w:val="004D0A70"/>
    <w:rsid w:val="004D20E7"/>
    <w:rsid w:val="004D36B1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108D8"/>
    <w:rsid w:val="00511360"/>
    <w:rsid w:val="005116F9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44EF"/>
    <w:rsid w:val="00534B59"/>
    <w:rsid w:val="00535D1B"/>
    <w:rsid w:val="00536759"/>
    <w:rsid w:val="00536D88"/>
    <w:rsid w:val="00537631"/>
    <w:rsid w:val="00537BFF"/>
    <w:rsid w:val="00537C62"/>
    <w:rsid w:val="00541414"/>
    <w:rsid w:val="005418DB"/>
    <w:rsid w:val="00541A2A"/>
    <w:rsid w:val="005427B9"/>
    <w:rsid w:val="005432F3"/>
    <w:rsid w:val="00545202"/>
    <w:rsid w:val="0054525A"/>
    <w:rsid w:val="005455A1"/>
    <w:rsid w:val="00546970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6195"/>
    <w:rsid w:val="00567C01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55B2"/>
    <w:rsid w:val="005E57CB"/>
    <w:rsid w:val="005E5B81"/>
    <w:rsid w:val="005E653B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30001"/>
    <w:rsid w:val="00630CDF"/>
    <w:rsid w:val="006311B3"/>
    <w:rsid w:val="00631918"/>
    <w:rsid w:val="0063284C"/>
    <w:rsid w:val="00632DD6"/>
    <w:rsid w:val="006346CA"/>
    <w:rsid w:val="00634D6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59CC"/>
    <w:rsid w:val="00645E71"/>
    <w:rsid w:val="0064624E"/>
    <w:rsid w:val="00650AB9"/>
    <w:rsid w:val="00653B27"/>
    <w:rsid w:val="0065453B"/>
    <w:rsid w:val="00655733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27D5"/>
    <w:rsid w:val="006634E6"/>
    <w:rsid w:val="006655EE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949"/>
    <w:rsid w:val="00697052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3EF4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C05DD"/>
    <w:rsid w:val="007C06BE"/>
    <w:rsid w:val="007C0C29"/>
    <w:rsid w:val="007C0C9B"/>
    <w:rsid w:val="007C1429"/>
    <w:rsid w:val="007C206B"/>
    <w:rsid w:val="007C2950"/>
    <w:rsid w:val="007C2E66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E1502"/>
    <w:rsid w:val="007E2464"/>
    <w:rsid w:val="007E2AE7"/>
    <w:rsid w:val="007E30F7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290F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92A"/>
    <w:rsid w:val="008B61A7"/>
    <w:rsid w:val="008B7B5C"/>
    <w:rsid w:val="008C02EB"/>
    <w:rsid w:val="008C0997"/>
    <w:rsid w:val="008C0C99"/>
    <w:rsid w:val="008C2017"/>
    <w:rsid w:val="008C3726"/>
    <w:rsid w:val="008C40DF"/>
    <w:rsid w:val="008C4751"/>
    <w:rsid w:val="008C4958"/>
    <w:rsid w:val="008C4BAA"/>
    <w:rsid w:val="008C4C24"/>
    <w:rsid w:val="008C580F"/>
    <w:rsid w:val="008C5C24"/>
    <w:rsid w:val="008C6497"/>
    <w:rsid w:val="008C6AE8"/>
    <w:rsid w:val="008C6FDE"/>
    <w:rsid w:val="008C7573"/>
    <w:rsid w:val="008D00A5"/>
    <w:rsid w:val="008D07C4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336B"/>
    <w:rsid w:val="00903D1F"/>
    <w:rsid w:val="0090421B"/>
    <w:rsid w:val="00904731"/>
    <w:rsid w:val="009053AA"/>
    <w:rsid w:val="00905FD2"/>
    <w:rsid w:val="00906686"/>
    <w:rsid w:val="00906939"/>
    <w:rsid w:val="00910B7D"/>
    <w:rsid w:val="00911212"/>
    <w:rsid w:val="009116BB"/>
    <w:rsid w:val="00911DFB"/>
    <w:rsid w:val="009139D9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08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403E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4FE"/>
    <w:rsid w:val="00A208BA"/>
    <w:rsid w:val="00A218B3"/>
    <w:rsid w:val="00A2193B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61D4"/>
    <w:rsid w:val="00A76CA6"/>
    <w:rsid w:val="00A77A8E"/>
    <w:rsid w:val="00A77C64"/>
    <w:rsid w:val="00A77DC4"/>
    <w:rsid w:val="00A77EC4"/>
    <w:rsid w:val="00A815A1"/>
    <w:rsid w:val="00A8423A"/>
    <w:rsid w:val="00A842A0"/>
    <w:rsid w:val="00A8454D"/>
    <w:rsid w:val="00A84DC2"/>
    <w:rsid w:val="00A8544D"/>
    <w:rsid w:val="00A91B0F"/>
    <w:rsid w:val="00A92879"/>
    <w:rsid w:val="00A9442A"/>
    <w:rsid w:val="00A97339"/>
    <w:rsid w:val="00A97FBF"/>
    <w:rsid w:val="00AA001A"/>
    <w:rsid w:val="00AA016F"/>
    <w:rsid w:val="00AA1ED6"/>
    <w:rsid w:val="00AA437D"/>
    <w:rsid w:val="00AA4D39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6E7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773"/>
    <w:rsid w:val="00AE27AC"/>
    <w:rsid w:val="00AE298B"/>
    <w:rsid w:val="00AE347C"/>
    <w:rsid w:val="00AE40E0"/>
    <w:rsid w:val="00AE46B9"/>
    <w:rsid w:val="00AE480D"/>
    <w:rsid w:val="00AE4DBA"/>
    <w:rsid w:val="00AE4F07"/>
    <w:rsid w:val="00AE7E8B"/>
    <w:rsid w:val="00AF0E0B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1710"/>
    <w:rsid w:val="00B34CA8"/>
    <w:rsid w:val="00B34DF1"/>
    <w:rsid w:val="00B35304"/>
    <w:rsid w:val="00B355FC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A25"/>
    <w:rsid w:val="00BB3D8B"/>
    <w:rsid w:val="00BB474F"/>
    <w:rsid w:val="00BB51E9"/>
    <w:rsid w:val="00BB52B0"/>
    <w:rsid w:val="00BB7ABD"/>
    <w:rsid w:val="00BC0FDC"/>
    <w:rsid w:val="00BC3053"/>
    <w:rsid w:val="00BC4C9D"/>
    <w:rsid w:val="00BC4CFE"/>
    <w:rsid w:val="00BC4D2E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98F"/>
    <w:rsid w:val="00C040F7"/>
    <w:rsid w:val="00C044AB"/>
    <w:rsid w:val="00C04FBF"/>
    <w:rsid w:val="00C05706"/>
    <w:rsid w:val="00C057E5"/>
    <w:rsid w:val="00C06932"/>
    <w:rsid w:val="00C07377"/>
    <w:rsid w:val="00C07DAA"/>
    <w:rsid w:val="00C10478"/>
    <w:rsid w:val="00C12107"/>
    <w:rsid w:val="00C13643"/>
    <w:rsid w:val="00C14D4B"/>
    <w:rsid w:val="00C154BB"/>
    <w:rsid w:val="00C15ADB"/>
    <w:rsid w:val="00C160B2"/>
    <w:rsid w:val="00C165DF"/>
    <w:rsid w:val="00C17993"/>
    <w:rsid w:val="00C23264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73A5"/>
    <w:rsid w:val="00C50F4E"/>
    <w:rsid w:val="00C5128D"/>
    <w:rsid w:val="00C51EFB"/>
    <w:rsid w:val="00C52E05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3793"/>
    <w:rsid w:val="00C83DAE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4AB"/>
    <w:rsid w:val="00C94C13"/>
    <w:rsid w:val="00C94CB0"/>
    <w:rsid w:val="00C9538C"/>
    <w:rsid w:val="00C95B40"/>
    <w:rsid w:val="00C95DAB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7170"/>
    <w:rsid w:val="00CC040E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32EA"/>
    <w:rsid w:val="00CF3B1F"/>
    <w:rsid w:val="00CF3BF6"/>
    <w:rsid w:val="00CF582A"/>
    <w:rsid w:val="00CF625B"/>
    <w:rsid w:val="00CF687E"/>
    <w:rsid w:val="00CF7B8F"/>
    <w:rsid w:val="00D009F4"/>
    <w:rsid w:val="00D0349B"/>
    <w:rsid w:val="00D036B0"/>
    <w:rsid w:val="00D03E72"/>
    <w:rsid w:val="00D044EF"/>
    <w:rsid w:val="00D04779"/>
    <w:rsid w:val="00D0528E"/>
    <w:rsid w:val="00D10249"/>
    <w:rsid w:val="00D115C3"/>
    <w:rsid w:val="00D11897"/>
    <w:rsid w:val="00D12743"/>
    <w:rsid w:val="00D13135"/>
    <w:rsid w:val="00D13E4E"/>
    <w:rsid w:val="00D1568F"/>
    <w:rsid w:val="00D16C1E"/>
    <w:rsid w:val="00D171B8"/>
    <w:rsid w:val="00D21B7C"/>
    <w:rsid w:val="00D22F2A"/>
    <w:rsid w:val="00D239A7"/>
    <w:rsid w:val="00D23F47"/>
    <w:rsid w:val="00D24887"/>
    <w:rsid w:val="00D2542B"/>
    <w:rsid w:val="00D3125B"/>
    <w:rsid w:val="00D32F11"/>
    <w:rsid w:val="00D35215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D3B"/>
    <w:rsid w:val="00D77640"/>
    <w:rsid w:val="00D77B1D"/>
    <w:rsid w:val="00D77CB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7BAC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F68"/>
    <w:rsid w:val="00DF37A0"/>
    <w:rsid w:val="00DF380A"/>
    <w:rsid w:val="00DF4ABD"/>
    <w:rsid w:val="00DF579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10217"/>
    <w:rsid w:val="00E110E7"/>
    <w:rsid w:val="00E11582"/>
    <w:rsid w:val="00E11A9C"/>
    <w:rsid w:val="00E11B20"/>
    <w:rsid w:val="00E12E41"/>
    <w:rsid w:val="00E13554"/>
    <w:rsid w:val="00E15307"/>
    <w:rsid w:val="00E159C7"/>
    <w:rsid w:val="00E17FA2"/>
    <w:rsid w:val="00E2093E"/>
    <w:rsid w:val="00E215AB"/>
    <w:rsid w:val="00E22330"/>
    <w:rsid w:val="00E236ED"/>
    <w:rsid w:val="00E25FF6"/>
    <w:rsid w:val="00E2690D"/>
    <w:rsid w:val="00E269E4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71B"/>
    <w:rsid w:val="00E83AA9"/>
    <w:rsid w:val="00E8506C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3DAA"/>
    <w:rsid w:val="00EA4F7C"/>
    <w:rsid w:val="00EA571C"/>
    <w:rsid w:val="00EA57C9"/>
    <w:rsid w:val="00EA5A48"/>
    <w:rsid w:val="00EA617D"/>
    <w:rsid w:val="00EA7A41"/>
    <w:rsid w:val="00EB077B"/>
    <w:rsid w:val="00EB0C4D"/>
    <w:rsid w:val="00EB11D7"/>
    <w:rsid w:val="00EB40EB"/>
    <w:rsid w:val="00EB4EA2"/>
    <w:rsid w:val="00EB56C3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949"/>
    <w:rsid w:val="00EE68A5"/>
    <w:rsid w:val="00EE7FA2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8F6"/>
    <w:rsid w:val="00FE7336"/>
    <w:rsid w:val="00FE785E"/>
    <w:rsid w:val="00FE787C"/>
    <w:rsid w:val="00FE7CE4"/>
    <w:rsid w:val="00FF1509"/>
    <w:rsid w:val="00FF3353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9700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99700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9700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9700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99700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9700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C210BC-D1D4-4AFA-99EC-4558DA93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10810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23</cp:revision>
  <cp:lastPrinted>2008-01-31T07:09:00Z</cp:lastPrinted>
  <dcterms:created xsi:type="dcterms:W3CDTF">2023-09-01T08:44:00Z</dcterms:created>
  <dcterms:modified xsi:type="dcterms:W3CDTF">2023-09-04T11:13:00Z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